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</w:pPr>
      <w:r>
        <w:t xml:space="preserve">СОГЛАШЕНИЕ № </w:t>
      </w:r>
      <w:r>
        <w:t>____</w:t>
      </w:r>
    </w:p>
    <w:p w14:paraId="08000000">
      <w:pPr>
        <w:pStyle w:val="Style_2"/>
        <w:rPr>
          <w:color w:val="000000"/>
        </w:rPr>
      </w:pPr>
      <w:r>
        <w:rPr>
          <w:color w:val="000000"/>
        </w:rPr>
        <w:t xml:space="preserve">между </w:t>
      </w:r>
      <w:r>
        <w:rPr>
          <w:color w:val="000000"/>
        </w:rPr>
        <w:t>Администрацией Красносулинского района</w:t>
      </w:r>
      <w:r>
        <w:rPr>
          <w:color w:val="000000"/>
        </w:rPr>
        <w:t xml:space="preserve"> Ростовской области </w:t>
      </w:r>
    </w:p>
    <w:p w14:paraId="09000000">
      <w:pPr>
        <w:pStyle w:val="Style_2"/>
        <w:rPr>
          <w:color w:val="000000"/>
        </w:rPr>
      </w:pPr>
      <w:r>
        <w:rPr>
          <w:color w:val="000000"/>
        </w:rPr>
        <w:t xml:space="preserve">и Администрацией </w:t>
      </w:r>
      <w:r>
        <w:rPr>
          <w:color w:val="000000"/>
        </w:rPr>
        <w:t xml:space="preserve"> </w:t>
      </w:r>
      <w:r>
        <w:rPr>
          <w:color w:val="000000"/>
        </w:rPr>
        <w:t>Комиссаровского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</w:p>
    <w:p w14:paraId="0A000000">
      <w:pPr>
        <w:spacing w:line="240" w:lineRule="auto"/>
        <w:ind/>
        <w:jc w:val="center"/>
        <w:rPr>
          <w:color w:val="FF0000"/>
        </w:rPr>
      </w:pPr>
      <w:r>
        <w:t xml:space="preserve">о предоставлении </w:t>
      </w:r>
      <w:r>
        <w:t>в 20</w:t>
      </w:r>
      <w:r>
        <w:t>22</w:t>
      </w:r>
      <w:r>
        <w:t xml:space="preserve"> году </w:t>
      </w:r>
      <w:r>
        <w:t>иных межбюджетных трансфертов: на решение вопросов местного значения</w:t>
      </w:r>
    </w:p>
    <w:p w14:paraId="0B000000">
      <w:pPr>
        <w:spacing w:line="240" w:lineRule="auto"/>
        <w:ind/>
        <w:jc w:val="center"/>
      </w:pPr>
    </w:p>
    <w:p w14:paraId="0C000000">
      <w:pPr>
        <w:spacing w:line="240" w:lineRule="auto"/>
        <w:ind/>
        <w:jc w:val="center"/>
      </w:pPr>
    </w:p>
    <w:p w14:paraId="0D000000">
      <w:pPr>
        <w:ind w:firstLine="0" w:left="0"/>
      </w:pPr>
      <w:r>
        <w:t xml:space="preserve">г. </w:t>
      </w:r>
      <w:r>
        <w:t>Красный Сулин</w:t>
      </w:r>
      <w:r>
        <w:t xml:space="preserve">                                                                  </w:t>
      </w:r>
      <w:r>
        <w:t>«</w:t>
      </w:r>
      <w:r>
        <w:t>__</w:t>
      </w:r>
      <w:r>
        <w:t>»</w:t>
      </w:r>
      <w:r>
        <w:t xml:space="preserve"> ____________ 20</w:t>
      </w:r>
      <w:r>
        <w:t>22</w:t>
      </w:r>
      <w:r>
        <w:t xml:space="preserve"> г.</w:t>
      </w:r>
    </w:p>
    <w:p w14:paraId="0E000000">
      <w:pPr>
        <w:ind w:firstLine="0" w:left="0"/>
      </w:pPr>
    </w:p>
    <w:p w14:paraId="0F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</w:t>
      </w:r>
      <w:r>
        <w:rPr>
          <w:rFonts w:ascii="Times New Roman" w:hAnsi="Times New Roman"/>
          <w:sz w:val="28"/>
        </w:rPr>
        <w:t xml:space="preserve">трация Красносулинского района </w:t>
      </w:r>
      <w:r>
        <w:rPr>
          <w:rFonts w:ascii="Times New Roman" w:hAnsi="Times New Roman"/>
          <w:sz w:val="28"/>
        </w:rPr>
        <w:t>Ростовской области, я</w:t>
      </w:r>
      <w:r>
        <w:rPr>
          <w:rFonts w:ascii="Times New Roman" w:hAnsi="Times New Roman"/>
          <w:sz w:val="28"/>
        </w:rPr>
        <w:t>вляющ</w:t>
      </w:r>
      <w:r>
        <w:rPr>
          <w:rFonts w:ascii="Times New Roman" w:hAnsi="Times New Roman"/>
          <w:sz w:val="28"/>
        </w:rPr>
        <w:t>аяся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главным распорядителем средств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Красносулинского района</w:t>
      </w:r>
      <w:r>
        <w:rPr>
          <w:rFonts w:ascii="Times New Roman" w:hAnsi="Times New Roman"/>
          <w:sz w:val="28"/>
        </w:rPr>
        <w:t>, именуем</w:t>
      </w:r>
      <w:r>
        <w:rPr>
          <w:rFonts w:ascii="Times New Roman" w:hAnsi="Times New Roman"/>
          <w:sz w:val="28"/>
        </w:rPr>
        <w:t>ая </w:t>
      </w:r>
      <w:r>
        <w:rPr>
          <w:rFonts w:ascii="Times New Roman" w:hAnsi="Times New Roman"/>
          <w:sz w:val="28"/>
        </w:rPr>
        <w:t xml:space="preserve">в дальнейшем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лице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лавы Администрации Красносулинского района Альшенко Н.А.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действующего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</w:t>
      </w:r>
      <w:r>
        <w:rPr>
          <w:rFonts w:ascii="Times New Roman" w:hAnsi="Times New Roman"/>
          <w:sz w:val="28"/>
        </w:rPr>
        <w:t xml:space="preserve">Устава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одной </w:t>
      </w:r>
      <w:r>
        <w:rPr>
          <w:rFonts w:ascii="Times New Roman" w:hAnsi="Times New Roman"/>
          <w:sz w:val="28"/>
        </w:rPr>
        <w:t>стороны, и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 xml:space="preserve">Комиссаровского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Красносулинского района Ростовской области</w:t>
      </w:r>
      <w:r>
        <w:rPr>
          <w:rFonts w:ascii="Times New Roman" w:hAnsi="Times New Roman"/>
          <w:sz w:val="28"/>
        </w:rPr>
        <w:t xml:space="preserve">, именуемая в дальнейшем – </w:t>
      </w:r>
      <w:r>
        <w:rPr>
          <w:rFonts w:ascii="Times New Roman" w:hAnsi="Times New Roman"/>
          <w:sz w:val="28"/>
        </w:rPr>
        <w:t>Администрация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лице </w:t>
      </w:r>
      <w:r>
        <w:rPr>
          <w:rFonts w:ascii="Times New Roman" w:hAnsi="Times New Roman"/>
          <w:sz w:val="28"/>
        </w:rPr>
        <w:t>гла</w:t>
      </w:r>
      <w:r>
        <w:rPr>
          <w:rFonts w:ascii="Times New Roman" w:hAnsi="Times New Roman"/>
          <w:sz w:val="28"/>
        </w:rPr>
        <w:t xml:space="preserve">вы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Комиссаровского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Безруковой Е.Н.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действующей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</w:t>
      </w:r>
      <w:r>
        <w:rPr>
          <w:rFonts w:ascii="Times New Roman" w:hAnsi="Times New Roman"/>
          <w:sz w:val="28"/>
        </w:rPr>
        <w:t xml:space="preserve">Устава </w:t>
      </w:r>
      <w:r>
        <w:rPr>
          <w:rFonts w:ascii="Times New Roman" w:hAnsi="Times New Roman"/>
          <w:sz w:val="28"/>
        </w:rPr>
        <w:t xml:space="preserve">с другой стороны, </w:t>
      </w:r>
      <w:r>
        <w:rPr>
          <w:rFonts w:ascii="Times New Roman" w:hAnsi="Times New Roman"/>
          <w:sz w:val="28"/>
        </w:rPr>
        <w:t>вместе</w:t>
      </w:r>
      <w:r>
        <w:rPr>
          <w:rFonts w:ascii="Times New Roman" w:hAnsi="Times New Roman"/>
          <w:sz w:val="28"/>
        </w:rPr>
        <w:t xml:space="preserve"> именуемые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«Стороны», в соответствии с Бюджетным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"consultantplus://offline/ref=E2301567C0291655106686EE9367E85DFF122B33EF90570A2D011D6A31g2D7M"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решением Собрания депутатов Красносулинского района </w:t>
      </w:r>
      <w:r>
        <w:rPr>
          <w:rFonts w:ascii="Times New Roman" w:hAnsi="Times New Roman"/>
          <w:sz w:val="28"/>
        </w:rPr>
        <w:t> </w:t>
      </w:r>
    </w:p>
    <w:p w14:paraId="1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14.06.2022 №84 «О внесении изменений в решение Собрания депутатов Красносулинского района от </w:t>
      </w:r>
      <w:r>
        <w:rPr>
          <w:rFonts w:ascii="Times New Roman" w:hAnsi="Times New Roman"/>
          <w:color w:val="000000"/>
          <w:sz w:val="28"/>
        </w:rPr>
        <w:t>27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>.2021</w:t>
      </w:r>
      <w:r>
        <w:rPr>
          <w:rFonts w:ascii="Times New Roman" w:hAnsi="Times New Roman"/>
          <w:color w:val="000000"/>
          <w:sz w:val="28"/>
        </w:rPr>
        <w:t xml:space="preserve"> №27</w:t>
      </w:r>
      <w:r>
        <w:rPr>
          <w:rFonts w:ascii="Times New Roman" w:hAnsi="Times New Roman"/>
          <w:color w:val="000000"/>
          <w:sz w:val="28"/>
        </w:rPr>
        <w:t xml:space="preserve"> «О бюджете Красносулинского района на 2022 год и на плановый период 2023 и 2024 годов»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заключили настоящее Соглашение о нижеследующем.</w:t>
      </w:r>
    </w:p>
    <w:p w14:paraId="11000000">
      <w:pPr>
        <w:pStyle w:val="Style_4"/>
        <w:spacing w:after="240" w:before="240"/>
        <w:ind/>
        <w:jc w:val="center"/>
        <w:outlineLvl w:val="1"/>
      </w:pPr>
      <w:r>
        <w:t>1</w:t>
      </w:r>
      <w:r>
        <w:t xml:space="preserve">. </w:t>
      </w:r>
      <w:r>
        <w:t>Предмет соглашения</w:t>
      </w:r>
    </w:p>
    <w:p w14:paraId="12000000">
      <w:pPr>
        <w:pStyle w:val="Style_3"/>
        <w:ind w:firstLine="567" w:left="0"/>
        <w:jc w:val="both"/>
        <w:rPr>
          <w:rFonts w:ascii="Times New Roman" w:hAnsi="Times New Roman"/>
          <w:color w:val="000000"/>
          <w:sz w:val="28"/>
        </w:rPr>
      </w:pPr>
      <w:bookmarkStart w:id="1" w:name="P96"/>
      <w:bookmarkEnd w:id="1"/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Предметом настоящего Соглашения является предоставление </w:t>
      </w:r>
      <w:r>
        <w:rPr>
          <w:rFonts w:ascii="Times New Roman" w:hAnsi="Times New Roman"/>
          <w:sz w:val="28"/>
        </w:rPr>
        <w:t xml:space="preserve">Администрации поселения Администрацией района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иных межбюджетных трансфертов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решение вопросов местного значения </w:t>
      </w:r>
      <w:r>
        <w:rPr>
          <w:rFonts w:ascii="Times New Roman" w:hAnsi="Times New Roman"/>
          <w:color w:val="000000"/>
          <w:sz w:val="28"/>
        </w:rPr>
        <w:t xml:space="preserve">в рамках подпрограммы «Создание условий для обеспечения </w:t>
      </w:r>
      <w:r>
        <w:rPr>
          <w:rFonts w:ascii="Times New Roman" w:hAnsi="Times New Roman"/>
          <w:color w:val="000000"/>
          <w:sz w:val="28"/>
        </w:rPr>
        <w:t>бесперебойности и роста ка</w:t>
      </w:r>
      <w:r>
        <w:rPr>
          <w:rFonts w:ascii="Times New Roman" w:hAnsi="Times New Roman"/>
          <w:color w:val="000000"/>
          <w:sz w:val="28"/>
        </w:rPr>
        <w:t>честв</w:t>
      </w:r>
      <w:r>
        <w:rPr>
          <w:rFonts w:ascii="Times New Roman" w:hAnsi="Times New Roman"/>
          <w:color w:val="000000"/>
          <w:sz w:val="28"/>
        </w:rPr>
        <w:t>а жилищно-</w:t>
      </w:r>
      <w:r>
        <w:rPr>
          <w:rFonts w:ascii="Times New Roman" w:hAnsi="Times New Roman"/>
          <w:color w:val="000000"/>
          <w:sz w:val="28"/>
        </w:rPr>
        <w:t>коммунальны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услуг</w:t>
      </w:r>
      <w:r>
        <w:rPr>
          <w:rFonts w:ascii="Times New Roman" w:hAnsi="Times New Roman"/>
          <w:color w:val="000000"/>
          <w:sz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</w:rPr>
        <w:t xml:space="preserve">Красносулинского района» муниципальной программы </w:t>
      </w:r>
      <w:r>
        <w:rPr>
          <w:rFonts w:ascii="Times New Roman" w:hAnsi="Times New Roman"/>
          <w:color w:val="000000"/>
          <w:sz w:val="28"/>
        </w:rPr>
        <w:t>Красносулинского района</w:t>
      </w:r>
      <w:r>
        <w:rPr>
          <w:rFonts w:ascii="Times New Roman" w:hAnsi="Times New Roman"/>
          <w:color w:val="000000"/>
          <w:sz w:val="28"/>
        </w:rPr>
        <w:t xml:space="preserve"> «Обеспечение качественными жилищно-коммунальными услугами населения Красносулинского района»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иные </w:t>
      </w:r>
      <w:r>
        <w:rPr>
          <w:rFonts w:ascii="Times New Roman" w:hAnsi="Times New Roman"/>
          <w:color w:val="000000"/>
          <w:sz w:val="28"/>
        </w:rPr>
        <w:t>межбюджетные трансферты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 согласно Приложению № 1.</w:t>
      </w:r>
    </w:p>
    <w:p w14:paraId="13000000">
      <w:pPr>
        <w:pStyle w:val="Style_3"/>
        <w:ind w:firstLine="567" w:left="0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pStyle w:val="Style_3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И</w:t>
      </w:r>
      <w:r>
        <w:rPr>
          <w:rFonts w:ascii="Times New Roman" w:hAnsi="Times New Roman"/>
          <w:color w:val="000000"/>
          <w:sz w:val="28"/>
        </w:rPr>
        <w:t>ные межбюджетные трансферты перечисляются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Администрацией района</w:t>
      </w:r>
      <w:r>
        <w:rPr>
          <w:rFonts w:ascii="Times New Roman" w:hAnsi="Times New Roman"/>
          <w:color w:val="000000"/>
          <w:sz w:val="28"/>
        </w:rPr>
        <w:t xml:space="preserve"> на счет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Администрации поселения</w:t>
      </w:r>
      <w:r>
        <w:rPr>
          <w:rFonts w:ascii="Times New Roman" w:hAnsi="Times New Roman"/>
          <w:color w:val="000000"/>
          <w:sz w:val="28"/>
        </w:rPr>
        <w:t xml:space="preserve"> по коду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доходов бюджетной </w:t>
      </w:r>
      <w:r>
        <w:rPr>
          <w:rFonts w:ascii="Times New Roman" w:hAnsi="Times New Roman"/>
          <w:color w:val="000000"/>
          <w:sz w:val="28"/>
        </w:rPr>
        <w:t xml:space="preserve">классификации: </w:t>
      </w:r>
      <w:r>
        <w:rPr>
          <w:rFonts w:ascii="Times New Roman" w:hAnsi="Times New Roman"/>
          <w:color w:val="000000"/>
          <w:sz w:val="28"/>
        </w:rPr>
        <w:t>951 202 49999 10 0000 15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подпрограммы 2 «Создание условий для обеспечения бесперебойности и роста качества жилищно-коммунальных услуг на территории Красносулинского района» муниципальной программы Красносулинского района «Обеспечение качественными жилищно-коммунальными услугами населения Красносулинского района».</w:t>
      </w:r>
    </w:p>
    <w:p w14:paraId="15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line="264" w:lineRule="auto"/>
        <w:ind w:firstLine="567" w:left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3</w:t>
      </w:r>
      <w:r>
        <w:rPr>
          <w:color w:val="000000"/>
        </w:rPr>
        <w:t xml:space="preserve">. Средства, полученные Администрацией поселения, являются целевыми, предоставляются на безвозмездной основе и направляются на реализацию мероприятий по решению вопросов местного значения в рамках </w:t>
      </w:r>
      <w:r>
        <w:rPr>
          <w:color w:val="000000"/>
        </w:rPr>
        <w:t xml:space="preserve">мероприятий </w:t>
      </w:r>
      <w:r>
        <w:t>по содержанию и ремонту объектов коммунального хозяйства в рамках подпрограммы «Развитие ж</w:t>
      </w:r>
      <w:r>
        <w:t>и</w:t>
      </w:r>
      <w:r>
        <w:t xml:space="preserve">лищно-коммунального хозяйства </w:t>
      </w:r>
      <w:r>
        <w:t>Комиссаровского</w:t>
      </w:r>
      <w:r>
        <w:t xml:space="preserve"> сельского поселения» муниципальной программы </w:t>
      </w:r>
      <w:r>
        <w:t>Комиссаровского</w:t>
      </w:r>
      <w:r>
        <w:t xml:space="preserve"> сельского поселения «Благоустройство территории и жилищно-коммунальное хозя</w:t>
      </w:r>
      <w:r>
        <w:t>й</w:t>
      </w:r>
      <w:r>
        <w:t>ство»</w:t>
      </w:r>
      <w:r>
        <w:rPr>
          <w:color w:val="000000"/>
        </w:rPr>
        <w:t>.</w:t>
      </w:r>
    </w:p>
    <w:p w14:paraId="17000000">
      <w:pPr>
        <w:pStyle w:val="Style_3"/>
        <w:ind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widowControl w:val="0"/>
        <w:tabs>
          <w:tab w:leader="none" w:pos="1560" w:val="left"/>
          <w:tab w:leader="none" w:pos="3544" w:val="left"/>
        </w:tabs>
        <w:spacing w:line="240" w:lineRule="auto"/>
        <w:ind w:firstLine="0" w:left="567"/>
        <w:jc w:val="center"/>
        <w:outlineLvl w:val="1"/>
      </w:pPr>
      <w:r>
        <w:t>2. Финансовое обеспечение расходных обязательств</w:t>
      </w:r>
      <w:r>
        <w:t>.</w:t>
      </w:r>
    </w:p>
    <w:p w14:paraId="19000000">
      <w:pPr>
        <w:widowControl w:val="0"/>
        <w:tabs>
          <w:tab w:leader="none" w:pos="1560" w:val="left"/>
          <w:tab w:leader="none" w:pos="3544" w:val="left"/>
        </w:tabs>
        <w:spacing w:line="240" w:lineRule="auto"/>
        <w:ind w:firstLine="0" w:left="567"/>
        <w:jc w:val="center"/>
        <w:outlineLvl w:val="1"/>
      </w:pPr>
    </w:p>
    <w:p w14:paraId="1A000000">
      <w:pPr>
        <w:widowControl w:val="0"/>
        <w:tabs>
          <w:tab w:leader="none" w:pos="1134" w:val="left"/>
          <w:tab w:leader="none" w:pos="1418" w:val="left"/>
          <w:tab w:leader="none" w:pos="1701" w:val="left"/>
        </w:tabs>
        <w:spacing w:line="240" w:lineRule="auto"/>
        <w:ind/>
      </w:pPr>
      <w:r>
        <w:t xml:space="preserve">2.1. Общий объем бюджетных ассигнований, предусматриваемых в бюджете поселения на финансовое обеспечение расходных обязательств, </w:t>
      </w:r>
      <w:r>
        <w:t>на решение вопросов местного значения</w:t>
      </w:r>
      <w:r>
        <w:t>, составляет 447300</w:t>
      </w:r>
      <w:r>
        <w:t xml:space="preserve"> рублей (</w:t>
      </w:r>
      <w:r>
        <w:t>четыреста сорок семь тысяч триста</w:t>
      </w:r>
      <w:r>
        <w:t xml:space="preserve"> рублей</w:t>
      </w:r>
      <w:r>
        <w:t xml:space="preserve"> 00 копеек</w:t>
      </w:r>
      <w:r>
        <w:t>)</w:t>
      </w:r>
      <w:r>
        <w:t>.</w:t>
      </w:r>
    </w:p>
    <w:p w14:paraId="1B000000">
      <w:pPr>
        <w:numPr>
          <w:ilvl w:val="0"/>
          <w:numId w:val="1"/>
        </w:numPr>
        <w:spacing w:after="240" w:before="240" w:line="264" w:lineRule="auto"/>
        <w:ind/>
        <w:jc w:val="center"/>
      </w:pPr>
      <w:r>
        <w:t>П</w:t>
      </w:r>
      <w:r>
        <w:t>рава и обязанности сторон</w:t>
      </w:r>
    </w:p>
    <w:p w14:paraId="1C000000">
      <w:pPr>
        <w:spacing w:line="264" w:lineRule="auto"/>
        <w:ind/>
      </w:pPr>
      <w:r>
        <w:t>3.1. Администрация поселения:</w:t>
      </w:r>
    </w:p>
    <w:p w14:paraId="1D000000">
      <w:pPr>
        <w:spacing w:line="264" w:lineRule="auto"/>
        <w:ind/>
      </w:pPr>
      <w:r>
        <w:t>3.1.1. Для открытия финансирования за счет иных межбюджетных трансфертов представляет Администрации</w:t>
      </w:r>
      <w:r>
        <w:t xml:space="preserve"> района</w:t>
      </w:r>
      <w:r>
        <w:t xml:space="preserve"> следующие документы:</w:t>
      </w:r>
    </w:p>
    <w:p w14:paraId="1E000000">
      <w:pPr>
        <w:tabs>
          <w:tab w:leader="none" w:pos="1287" w:val="left"/>
        </w:tabs>
        <w:spacing w:line="264" w:lineRule="auto"/>
        <w:ind w:firstLine="567" w:left="0"/>
      </w:pPr>
      <w:r>
        <w:t>- заявку на финансирование иных межбюджетных трансфертов на решение вопросов местного значения в рамках подпрограммы «Создание условий для обеспечения качественными коммунальными услугами населения Красносулинского района» муниципальной программы Красносулинского района «Обеспечение качественными жилищно-коммунальными услугами населения Красносулинского района</w:t>
      </w:r>
      <w:r>
        <w:t>;</w:t>
      </w:r>
    </w:p>
    <w:p w14:paraId="1F000000">
      <w:pPr>
        <w:tabs>
          <w:tab w:leader="none" w:pos="1287" w:val="left"/>
        </w:tabs>
        <w:spacing w:line="264" w:lineRule="auto"/>
        <w:ind w:firstLine="567" w:left="0"/>
      </w:pPr>
      <w:r>
        <w:t xml:space="preserve">- заверенные копии муниципальных контрактов, заключенных в порядке, установленном действующим законодательством в области государственных и муниципальных закупок, и документы, подтверждающие </w:t>
      </w:r>
      <w:r>
        <w:t>факт возникновения обязательств.</w:t>
      </w:r>
    </w:p>
    <w:p w14:paraId="20000000">
      <w:pPr>
        <w:tabs>
          <w:tab w:leader="none" w:pos="1287" w:val="left"/>
        </w:tabs>
        <w:spacing w:line="264" w:lineRule="auto"/>
        <w:ind w:firstLine="567" w:left="0"/>
      </w:pPr>
      <w:r>
        <w:t>3.1.2. Обязуется предусматривать при заключении договоров с поставщиками и подрядчиками, меры финансовой ответственности поставщиков и подрядчиков за нарушение своих обязательств.</w:t>
      </w:r>
    </w:p>
    <w:p w14:paraId="21000000">
      <w:pPr>
        <w:tabs>
          <w:tab w:leader="none" w:pos="1287" w:val="left"/>
        </w:tabs>
        <w:spacing w:line="264" w:lineRule="auto"/>
        <w:ind w:firstLine="567" w:left="0"/>
      </w:pPr>
      <w:r>
        <w:t>3.1.3 Представляет в Администрацию района документы, указанные в пункте 3.1.1 настоящего Соглашения и иную информацию, необходимую для проведения проверок исполнения настоящего соглашения.</w:t>
      </w:r>
    </w:p>
    <w:p w14:paraId="22000000">
      <w:pPr>
        <w:spacing w:line="264" w:lineRule="auto"/>
        <w:ind/>
        <w:rPr>
          <w:color w:val="0000FF"/>
        </w:rPr>
      </w:pPr>
      <w:r>
        <w:t>3.1.</w:t>
      </w:r>
      <w:r>
        <w:t>4</w:t>
      </w:r>
      <w:r>
        <w:t>. Обязуется возвратить в бюджет Красносулинского района неиспользованные остатки иных межбюджетных трансфертов в сроки и в случаях, предусмотренных бюджетным законодательством Российской Федерации</w:t>
      </w:r>
      <w:r>
        <w:rPr>
          <w:color w:val="0000FF"/>
        </w:rPr>
        <w:t>.</w:t>
      </w:r>
    </w:p>
    <w:p w14:paraId="23000000">
      <w:pPr>
        <w:spacing w:line="264" w:lineRule="auto"/>
        <w:ind/>
        <w:rPr>
          <w:color w:val="0000FF"/>
        </w:rPr>
      </w:pPr>
      <w:r>
        <w:t>3.1.</w:t>
      </w:r>
      <w:r>
        <w:t>5</w:t>
      </w:r>
      <w:r>
        <w:t>. В срок до 3 числа месяца, следующего за отчетным, представляет в Администрацию</w:t>
      </w:r>
      <w:r>
        <w:t xml:space="preserve"> района</w:t>
      </w:r>
      <w:r>
        <w:t xml:space="preserve"> отчет об использовании иных межбюджетных трансфертов (Приложение №2).</w:t>
      </w:r>
    </w:p>
    <w:p w14:paraId="24000000">
      <w:pPr>
        <w:spacing w:line="264" w:lineRule="auto"/>
        <w:ind/>
      </w:pPr>
      <w:r>
        <w:t>3.2. Администрация района:</w:t>
      </w:r>
    </w:p>
    <w:p w14:paraId="25000000">
      <w:pPr>
        <w:spacing w:line="264" w:lineRule="auto"/>
        <w:ind/>
        <w:rPr>
          <w:color w:val="000000"/>
        </w:rPr>
      </w:pPr>
      <w:r>
        <w:t xml:space="preserve">3.2.1. </w:t>
      </w:r>
      <w:r>
        <w:t xml:space="preserve">Перечисляет иные </w:t>
      </w:r>
      <w:r>
        <w:t>межбюджетные трансферты</w:t>
      </w:r>
      <w:r>
        <w:t xml:space="preserve"> в доход бюджета Поселения в соответствии с порядком, определенным условиями настоящего Соглашения, </w:t>
      </w:r>
      <w:r>
        <w:rPr>
          <w:color w:val="000000"/>
        </w:rPr>
        <w:t xml:space="preserve">в объеме, указанном в п. </w:t>
      </w: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>1</w:t>
      </w:r>
      <w:r>
        <w:rPr>
          <w:color w:val="000000"/>
        </w:rPr>
        <w:t xml:space="preserve"> настоящего Соглашения.</w:t>
      </w:r>
    </w:p>
    <w:p w14:paraId="26000000">
      <w:pPr>
        <w:spacing w:line="264" w:lineRule="auto"/>
        <w:ind/>
      </w:pPr>
      <w:r>
        <w:t xml:space="preserve">3.2.2. Запрашивает у Администрации поселения информацию и документы, необходимые для исполнения настоящего Соглашения, а также для проведения проверок (контрольных мероприятий). </w:t>
      </w:r>
    </w:p>
    <w:p w14:paraId="27000000">
      <w:pPr>
        <w:spacing w:line="264" w:lineRule="auto"/>
        <w:ind/>
      </w:pPr>
      <w:r>
        <w:t>3.2.3. Принимает в пределах полномочий, установленных законодательством Российской Федерации и Ростовской области, меры по обеспечению контроля за использованием иных межбюджетных трансфертов.</w:t>
      </w:r>
    </w:p>
    <w:p w14:paraId="28000000">
      <w:pPr>
        <w:widowControl w:val="0"/>
        <w:numPr>
          <w:ilvl w:val="0"/>
          <w:numId w:val="1"/>
        </w:numPr>
        <w:spacing w:after="240" w:before="240" w:line="264" w:lineRule="auto"/>
        <w:ind/>
        <w:jc w:val="center"/>
        <w:rPr>
          <w:color w:val="000000"/>
        </w:rPr>
      </w:pPr>
      <w:r>
        <w:rPr>
          <w:color w:val="000000"/>
        </w:rPr>
        <w:t>Ответственность сторон</w:t>
      </w:r>
    </w:p>
    <w:p w14:paraId="29000000">
      <w:pPr>
        <w:spacing w:line="264" w:lineRule="auto"/>
        <w:ind/>
      </w:pPr>
      <w:r>
        <w:t>4.1. За неисполнение или ненадлежащее исполнение обязательств, вытекающих из настоящего Соглашения, Стороны несут ответственность в соответствии с законодательством Российской Федерации и Ростовской области.</w:t>
      </w:r>
    </w:p>
    <w:p w14:paraId="2A000000">
      <w:pPr>
        <w:spacing w:line="264" w:lineRule="auto"/>
        <w:ind/>
      </w:pPr>
      <w:r>
        <w:t>4.2. Администрация поселения несет ответственность за целевое и эффективное использование иных межбюджетных трансфертов.</w:t>
      </w:r>
    </w:p>
    <w:p w14:paraId="2B000000">
      <w:pPr>
        <w:spacing w:line="264" w:lineRule="auto"/>
        <w:ind/>
      </w:pPr>
      <w:r>
        <w:t>4.3. Администрация поселения несет ответственность за результативность, адресность и целевой характер использования иных межбюджетных трансфертов, полученных в соответ</w:t>
      </w:r>
      <w:r>
        <w:t>ствии с условиями настоящего Соглашения, за достоверность  предоставляемых Администрации района сведений, документов, отчетности в порядке, установленном  законодательством Российской Федерации и Ростовской области.</w:t>
      </w:r>
    </w:p>
    <w:p w14:paraId="2C000000">
      <w:pPr>
        <w:numPr>
          <w:ilvl w:val="0"/>
          <w:numId w:val="1"/>
        </w:numPr>
        <w:spacing w:after="240" w:before="240" w:line="264" w:lineRule="auto"/>
        <w:ind/>
        <w:jc w:val="center"/>
      </w:pPr>
      <w:r>
        <w:t>Срок действия настоящего соглашения</w:t>
      </w:r>
    </w:p>
    <w:p w14:paraId="2D000000">
      <w:pPr>
        <w:spacing w:line="264" w:lineRule="auto"/>
        <w:ind/>
      </w:pPr>
      <w:r>
        <w:t>5.1. Настоящее Соглашение вступает в силу с момента его подписания и действует до исполнения сторонами своих обязательств, но не позднее 31.12.2022 года.</w:t>
      </w:r>
    </w:p>
    <w:p w14:paraId="2E000000">
      <w:pPr>
        <w:spacing w:after="240" w:before="240" w:line="264" w:lineRule="auto"/>
        <w:ind/>
        <w:jc w:val="center"/>
      </w:pPr>
      <w:r>
        <w:t>6. Заключительные положения</w:t>
      </w:r>
    </w:p>
    <w:p w14:paraId="2F000000">
      <w:pPr>
        <w:spacing w:line="264" w:lineRule="auto"/>
        <w:ind/>
      </w:pPr>
      <w:r>
        <w:t>6.1. Изменения и дополнения к настоящему Соглашению оформляются дополнительным соглашением.</w:t>
      </w:r>
    </w:p>
    <w:p w14:paraId="30000000">
      <w:pPr>
        <w:spacing w:line="264" w:lineRule="auto"/>
        <w:ind/>
      </w:pPr>
      <w:r>
        <w:t>6.2. Отношения Сторон, не урегулированные настоящим Соглашением, регулируются  законодательством Российской Федерации и Ростовской области.</w:t>
      </w:r>
    </w:p>
    <w:p w14:paraId="31000000">
      <w:pPr>
        <w:spacing w:line="264" w:lineRule="auto"/>
        <w:ind/>
      </w:pPr>
      <w:r>
        <w:t>6.3. Ни одна из Сторон не имеет права передавать свои права и  обязанности по настоящему Соглашению третьим лицам без письменного согласия другой Стороны.</w:t>
      </w:r>
    </w:p>
    <w:p w14:paraId="32000000">
      <w:pPr>
        <w:spacing w:line="264" w:lineRule="auto"/>
        <w:ind/>
      </w:pPr>
      <w:r>
        <w:t>6.4. Все уведомления в соответствии с настоящим Соглашением направляются только в письменной форме за подписью уполномоченных должностных лиц.</w:t>
      </w:r>
    </w:p>
    <w:p w14:paraId="33000000">
      <w:pPr>
        <w:spacing w:line="264" w:lineRule="auto"/>
        <w:ind/>
      </w:pPr>
      <w:r>
        <w:t xml:space="preserve">6.5. Настоящее Соглашение составлено в </w:t>
      </w:r>
      <w:r>
        <w:t>двух подлинных экземплярах, по одному для каждой из сторон</w:t>
      </w:r>
      <w:r>
        <w:t>, имеющих одинаковую юридическую  силу.</w:t>
      </w:r>
    </w:p>
    <w:p w14:paraId="34000000">
      <w:pPr>
        <w:numPr>
          <w:ilvl w:val="0"/>
          <w:numId w:val="2"/>
        </w:numPr>
        <w:spacing w:after="240" w:before="240" w:line="264" w:lineRule="auto"/>
        <w:ind/>
        <w:jc w:val="center"/>
      </w:pPr>
      <w:r>
        <w:t>Разрешение споров</w:t>
      </w:r>
    </w:p>
    <w:p w14:paraId="35000000">
      <w:pPr>
        <w:spacing w:line="264" w:lineRule="auto"/>
        <w:ind/>
      </w:pPr>
      <w:r>
        <w:t>7.1. Стороны будут прилагать все усилия к тому</w:t>
      </w:r>
      <w:bookmarkStart w:id="2" w:name="OCRUncertain115"/>
      <w:r>
        <w:t>,</w:t>
      </w:r>
      <w:bookmarkEnd w:id="2"/>
      <w:r>
        <w:t xml:space="preserve"> чтобы решить возникаю</w:t>
      </w:r>
      <w:bookmarkStart w:id="3" w:name="OCRUncertain116"/>
      <w:r>
        <w:t>щ</w:t>
      </w:r>
      <w:bookmarkEnd w:id="3"/>
      <w:r>
        <w:t>ие между ними разногласия и споры, связанные с исполнением настоящего Соглашения путем переговоров с оформлением соответствующих протоколов или иных документов.</w:t>
      </w:r>
    </w:p>
    <w:p w14:paraId="36000000">
      <w:pPr>
        <w:spacing w:line="264" w:lineRule="auto"/>
        <w:ind/>
      </w:pPr>
      <w:r>
        <w:t>В случае невозможности урегулирования споры (разногласия) подлежат рассмотрению в Арбитражном суде Ростовской области в порядке, установленном законодательством Российской Федерации.</w:t>
      </w:r>
    </w:p>
    <w:p w14:paraId="37000000">
      <w:pPr>
        <w:widowControl w:val="0"/>
        <w:tabs>
          <w:tab w:leader="none" w:pos="1134" w:val="left"/>
          <w:tab w:leader="none" w:pos="1418" w:val="left"/>
          <w:tab w:leader="none" w:pos="1701" w:val="left"/>
        </w:tabs>
        <w:spacing w:line="240" w:lineRule="auto"/>
        <w:ind/>
        <w:rPr>
          <w:color w:val="000000"/>
        </w:rPr>
      </w:pPr>
    </w:p>
    <w:p w14:paraId="38000000">
      <w:pPr>
        <w:widowControl w:val="0"/>
        <w:tabs>
          <w:tab w:leader="none" w:pos="1134" w:val="left"/>
          <w:tab w:leader="none" w:pos="1418" w:val="left"/>
          <w:tab w:leader="none" w:pos="1701" w:val="left"/>
        </w:tabs>
        <w:spacing w:line="240" w:lineRule="auto"/>
        <w:ind/>
      </w:pPr>
    </w:p>
    <w:p w14:paraId="39000000">
      <w:pPr>
        <w:numPr>
          <w:ilvl w:val="0"/>
          <w:numId w:val="3"/>
        </w:numPr>
        <w:spacing w:line="264" w:lineRule="auto"/>
        <w:ind/>
        <w:jc w:val="center"/>
      </w:pPr>
      <w:bookmarkStart w:id="4" w:name="P140"/>
      <w:bookmarkEnd w:id="4"/>
      <w:r>
        <w:t>Юридические адреса и реквизиты сторон,</w:t>
      </w:r>
    </w:p>
    <w:p w14:paraId="3A000000">
      <w:pPr>
        <w:spacing w:line="264" w:lineRule="auto"/>
        <w:ind w:firstLine="0" w:left="1932"/>
        <w:jc w:val="center"/>
      </w:pPr>
      <w:r>
        <w:t>и подписи сторон</w:t>
      </w:r>
    </w:p>
    <w:tbl>
      <w:tblPr>
        <w:tblStyle w:val="Style_5"/>
        <w:tblLayout w:type="fixed"/>
      </w:tblPr>
      <w:tblGrid>
        <w:gridCol w:w="10047"/>
        <w:gridCol w:w="157"/>
      </w:tblGrid>
      <w:tr>
        <w:tc>
          <w:tcPr>
            <w:tcW w:type="dxa" w:w="10047"/>
          </w:tcPr>
          <w:tbl>
            <w:tblPr>
              <w:tblStyle w:val="Style_5"/>
              <w:tblLayout w:type="fixed"/>
            </w:tblPr>
            <w:tblGrid>
              <w:gridCol w:w="4820"/>
              <w:gridCol w:w="4677"/>
              <w:gridCol w:w="4333"/>
            </w:tblGrid>
            <w:tr>
              <w:tc>
                <w:tcPr>
                  <w:tcW w:type="dxa" w:w="4820"/>
                </w:tcPr>
                <w:p w14:paraId="3B000000">
                  <w:pPr>
                    <w:spacing w:line="240" w:lineRule="auto"/>
                    <w:ind w:firstLine="0" w:left="0" w:right="132"/>
                    <w:jc w:val="center"/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Администрация</w:t>
                  </w:r>
                </w:p>
                <w:p w14:paraId="3C000000">
                  <w:pPr>
                    <w:spacing w:line="240" w:lineRule="auto"/>
                    <w:ind w:firstLine="0" w:left="0"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Красносулинского района</w:t>
                  </w:r>
                </w:p>
                <w:p w14:paraId="3D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3E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346350, г. Красный Сулин,</w:t>
                  </w:r>
                </w:p>
                <w:p w14:paraId="3F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ул. Ленина, 11, Ростовская область,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>ИНН 6148005890, КПП 614801001,</w:t>
                  </w:r>
                </w:p>
                <w:p w14:paraId="40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УФК по Ростовской области (Администрация Красносулинского района Ростовской области), </w:t>
                  </w:r>
                </w:p>
                <w:p w14:paraId="41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л/сч № 03583144310, казначейский счет: 03231643606260005800</w:t>
                  </w:r>
                </w:p>
                <w:p w14:paraId="42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в Отделение Ростов-на-Дону Банка России//УФК по Ростовской области г. Ростов-на-Дону, </w:t>
                  </w:r>
                </w:p>
                <w:p w14:paraId="43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4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БИК 016015102 </w:t>
                  </w:r>
                </w:p>
                <w:p w14:paraId="45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6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Единый </w:t>
                  </w:r>
                  <w:r>
                    <w:rPr>
                      <w:sz w:val="24"/>
                    </w:rPr>
                    <w:t>казначейский счет</w:t>
                  </w:r>
                  <w:r>
                    <w:rPr>
                      <w:sz w:val="24"/>
                    </w:rPr>
                    <w:t xml:space="preserve"> 40102810845370000050</w:t>
                  </w:r>
                </w:p>
                <w:p w14:paraId="47000000">
                  <w:pPr>
                    <w:ind w:firstLine="0"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ОКТМО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60626101</w:t>
                  </w:r>
                </w:p>
                <w:p w14:paraId="48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9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A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B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C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D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E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4F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50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51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52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53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54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Администрации</w:t>
                  </w:r>
                </w:p>
                <w:p w14:paraId="55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Красносулинского района</w:t>
                  </w:r>
                </w:p>
                <w:p w14:paraId="56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</w:p>
                <w:p w14:paraId="57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</w:p>
                <w:p w14:paraId="58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</w:p>
                <w:p w14:paraId="59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  Н.А. Альшенко</w:t>
                  </w:r>
                </w:p>
                <w:p w14:paraId="5A000000">
                  <w:pPr>
                    <w:spacing w:line="240" w:lineRule="auto"/>
                    <w:ind w:firstLine="0" w:left="0"/>
                  </w:pPr>
                  <w:r>
                    <w:rPr>
                      <w:sz w:val="24"/>
                    </w:rPr>
                    <w:t>м.п.</w:t>
                  </w:r>
                </w:p>
                <w:p w14:paraId="5B000000">
                  <w:pPr>
                    <w:spacing w:line="240" w:lineRule="auto"/>
                    <w:ind w:firstLine="0" w:left="0"/>
                    <w:rPr>
                      <w:b w:val="1"/>
                    </w:rPr>
                  </w:pPr>
                </w:p>
              </w:tc>
              <w:tc>
                <w:tcPr>
                  <w:tcW w:type="dxa" w:w="4677"/>
                </w:tcPr>
                <w:p w14:paraId="5C000000">
                  <w:pPr>
                    <w:spacing w:line="240" w:lineRule="auto"/>
                    <w:ind w:firstLine="0" w:left="0"/>
                    <w:jc w:val="center"/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 xml:space="preserve">Администрация Комиссаровского </w:t>
                  </w:r>
                </w:p>
                <w:p w14:paraId="5D000000">
                  <w:pPr>
                    <w:spacing w:line="240" w:lineRule="auto"/>
                    <w:ind w:firstLine="0" w:left="0"/>
                    <w:jc w:val="center"/>
                    <w:rPr>
                      <w:b w:val="1"/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сельского поселения</w:t>
                  </w:r>
                </w:p>
                <w:p w14:paraId="5E000000">
                  <w:pPr>
                    <w:spacing w:line="240" w:lineRule="auto"/>
                    <w:ind w:firstLine="0" w:left="0"/>
                    <w:jc w:val="center"/>
                  </w:pPr>
                </w:p>
                <w:p w14:paraId="5F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346380, х. Лихой, ул. Ленина, 65, Красносулинский район, Ростовская область</w:t>
                  </w:r>
                </w:p>
                <w:p w14:paraId="60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 6148555799, КПП 614801001</w:t>
                  </w:r>
                </w:p>
                <w:p w14:paraId="61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л/сч № 0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583145870 УФК по Ростовской области (Администрация Комиссаровского сельского поселения)</w:t>
                  </w:r>
                </w:p>
                <w:p w14:paraId="62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казначейский счет: 03100643000000015800</w:t>
                  </w:r>
                  <w:r>
                    <w:rPr>
                      <w:sz w:val="24"/>
                    </w:rPr>
                    <w:t xml:space="preserve"> в Отделение Ростов-на-Дону Банка </w:t>
                  </w:r>
                </w:p>
                <w:p w14:paraId="63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России//УФК по Ростовской области </w:t>
                  </w:r>
                </w:p>
                <w:p w14:paraId="64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г. Ростов-на-Дону, </w:t>
                  </w:r>
                </w:p>
                <w:p w14:paraId="65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66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БИК </w:t>
                  </w:r>
                  <w:r>
                    <w:rPr>
                      <w:sz w:val="24"/>
                    </w:rPr>
                    <w:t>016015102</w:t>
                  </w:r>
                </w:p>
                <w:p w14:paraId="67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</w:p>
                <w:p w14:paraId="68000000">
                  <w:pPr>
                    <w:spacing w:line="240" w:lineRule="auto"/>
                    <w:ind w:firstLine="0" w:lef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Единый </w:t>
                  </w:r>
                  <w:r>
                    <w:rPr>
                      <w:sz w:val="24"/>
                    </w:rPr>
                    <w:t xml:space="preserve">казначейский </w:t>
                  </w:r>
                </w:p>
                <w:p w14:paraId="69000000">
                  <w:pPr>
                    <w:spacing w:line="240" w:lineRule="auto"/>
                    <w:ind w:firstLine="0" w:left="0" w:right="-1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счет</w:t>
                  </w:r>
                  <w:r>
                    <w:rPr>
                      <w:sz w:val="24"/>
                    </w:rPr>
                    <w:t xml:space="preserve"> 40102810845370000050</w:t>
                  </w:r>
                </w:p>
                <w:p w14:paraId="6A000000">
                  <w:pPr>
                    <w:spacing w:line="240" w:lineRule="auto"/>
                    <w:ind w:firstLine="0" w:left="0" w:right="-10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КБК 951 202 49999 10 0000 150</w:t>
                  </w:r>
                </w:p>
                <w:p w14:paraId="6B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6C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6D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6E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6F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0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1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2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3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4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5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6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7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8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9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  <w:p w14:paraId="7A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Администрации</w:t>
                  </w:r>
                </w:p>
                <w:p w14:paraId="7B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Комиссаровского сельского поселения</w:t>
                  </w:r>
                </w:p>
                <w:p w14:paraId="7C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</w:p>
                <w:p w14:paraId="7D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</w:p>
                <w:p w14:paraId="7E000000">
                  <w:pPr>
                    <w:spacing w:line="240" w:lineRule="auto"/>
                    <w:ind w:firstLine="0" w:left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 Е.Н. Безрукова</w:t>
                  </w:r>
                </w:p>
                <w:p w14:paraId="7F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  <w:r>
                    <w:rPr>
                      <w:sz w:val="24"/>
                    </w:rPr>
                    <w:t>м.п.</w:t>
                  </w:r>
                </w:p>
                <w:p w14:paraId="80000000">
                  <w:pPr>
                    <w:spacing w:line="240" w:lineRule="auto"/>
                    <w:ind w:firstLine="0" w:left="0"/>
                    <w:jc w:val="left"/>
                    <w:rPr>
                      <w:b w:val="1"/>
                      <w:sz w:val="18"/>
                    </w:rPr>
                  </w:pPr>
                </w:p>
              </w:tc>
              <w:tc>
                <w:tcPr>
                  <w:tcW w:type="dxa" w:w="4333"/>
                </w:tcPr>
                <w:p w14:paraId="81000000">
                  <w:pPr>
                    <w:spacing w:line="240" w:lineRule="auto"/>
                    <w:ind w:firstLine="0" w:left="0"/>
                    <w:rPr>
                      <w:b w:val="1"/>
                    </w:rPr>
                  </w:pPr>
                </w:p>
              </w:tc>
            </w:tr>
          </w:tbl>
          <w:p w14:paraId="82000000">
            <w:pPr>
              <w:spacing w:line="240" w:lineRule="auto"/>
              <w:ind/>
            </w:pPr>
          </w:p>
        </w:tc>
        <w:tc>
          <w:tcPr>
            <w:tcW w:type="dxa" w:w="157"/>
          </w:tcPr>
          <w:p w14:paraId="83000000">
            <w:pPr>
              <w:spacing w:line="240" w:lineRule="auto"/>
              <w:ind/>
            </w:pPr>
          </w:p>
        </w:tc>
      </w:tr>
    </w:tbl>
    <w:p w14:paraId="84000000">
      <w:pPr>
        <w:spacing w:line="240" w:lineRule="auto"/>
        <w:ind w:firstLine="0" w:left="0"/>
        <w:jc w:val="left"/>
        <w:rPr>
          <w:sz w:val="18"/>
        </w:rPr>
      </w:pPr>
    </w:p>
    <w:p w14:paraId="85000000">
      <w:pPr>
        <w:spacing w:line="240" w:lineRule="auto"/>
        <w:ind w:firstLine="0" w:left="0"/>
        <w:jc w:val="left"/>
        <w:rPr>
          <w:sz w:val="18"/>
        </w:rPr>
      </w:pPr>
    </w:p>
    <w:p w14:paraId="86000000">
      <w:pPr>
        <w:spacing w:line="240" w:lineRule="auto"/>
        <w:ind w:firstLine="708" w:left="0"/>
      </w:pPr>
    </w:p>
    <w:p w14:paraId="87000000">
      <w:pPr>
        <w:sectPr>
          <w:footerReference r:id="rId1" w:type="default"/>
          <w:pgSz w:h="16838" w:orient="portrait" w:w="11905"/>
          <w:pgMar w:bottom="1135" w:footer="0" w:gutter="0" w:header="0" w:left="1134" w:right="567" w:top="568"/>
        </w:sectPr>
      </w:pPr>
    </w:p>
    <w:p w14:paraId="88000000">
      <w:pPr>
        <w:spacing w:line="240" w:lineRule="auto"/>
        <w:ind w:firstLine="0" w:left="0"/>
      </w:pPr>
      <w:bookmarkStart w:id="5" w:name="Par269"/>
      <w:bookmarkEnd w:id="5"/>
      <w:r>
        <w:t xml:space="preserve">                                                 </w:t>
      </w:r>
    </w:p>
    <w:p w14:paraId="89000000">
      <w:pPr>
        <w:spacing w:line="240" w:lineRule="auto"/>
        <w:ind w:firstLine="0" w:left="0"/>
        <w:jc w:val="right"/>
        <w:rPr>
          <w:sz w:val="20"/>
        </w:rPr>
      </w:pPr>
      <w:r>
        <w:t xml:space="preserve">       </w:t>
      </w:r>
      <w:r>
        <w:rPr>
          <w:sz w:val="20"/>
        </w:rPr>
        <w:t xml:space="preserve">Приложение № </w:t>
      </w:r>
      <w:r>
        <w:rPr>
          <w:sz w:val="20"/>
        </w:rPr>
        <w:t>1</w:t>
      </w:r>
    </w:p>
    <w:p w14:paraId="8A000000">
      <w:pPr>
        <w:spacing w:line="240" w:lineRule="auto"/>
        <w:ind w:firstLine="0"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к Соглашению</w:t>
      </w:r>
    </w:p>
    <w:p w14:paraId="8B000000">
      <w:pPr>
        <w:spacing w:line="240" w:lineRule="auto"/>
        <w:ind w:firstLine="0" w:left="0"/>
        <w:jc w:val="right"/>
      </w:pPr>
      <w:r>
        <w:rPr>
          <w:sz w:val="20"/>
        </w:rPr>
        <w:t xml:space="preserve">                                                 № __</w:t>
      </w:r>
      <w:r>
        <w:rPr>
          <w:sz w:val="20"/>
        </w:rPr>
        <w:t>___</w:t>
      </w:r>
      <w:r>
        <w:rPr>
          <w:sz w:val="20"/>
        </w:rPr>
        <w:t xml:space="preserve">_ от </w:t>
      </w:r>
      <w:r>
        <w:rPr>
          <w:sz w:val="20"/>
        </w:rPr>
        <w:t>«</w:t>
      </w:r>
      <w:r>
        <w:rPr>
          <w:sz w:val="20"/>
        </w:rPr>
        <w:t>__</w:t>
      </w:r>
      <w:r>
        <w:rPr>
          <w:sz w:val="20"/>
        </w:rPr>
        <w:t>»</w:t>
      </w:r>
      <w:r>
        <w:rPr>
          <w:sz w:val="20"/>
        </w:rPr>
        <w:t xml:space="preserve"> ____ 20</w:t>
      </w:r>
      <w:r>
        <w:rPr>
          <w:sz w:val="20"/>
        </w:rPr>
        <w:t>22</w:t>
      </w:r>
      <w:r>
        <w:rPr>
          <w:sz w:val="20"/>
        </w:rPr>
        <w:t xml:space="preserve"> г.</w:t>
      </w:r>
    </w:p>
    <w:p w14:paraId="8C000000">
      <w:pPr>
        <w:spacing w:line="240" w:lineRule="auto"/>
        <w:ind w:firstLine="0" w:left="0"/>
        <w:jc w:val="right"/>
        <w:rPr>
          <w:sz w:val="16"/>
        </w:rPr>
      </w:pPr>
    </w:p>
    <w:p w14:paraId="8D000000">
      <w:pPr>
        <w:spacing w:line="240" w:lineRule="auto"/>
        <w:ind w:firstLine="0" w:left="0"/>
        <w:jc w:val="center"/>
      </w:pPr>
      <w:bookmarkStart w:id="6" w:name="Par291"/>
      <w:bookmarkEnd w:id="6"/>
      <w:r>
        <w:t xml:space="preserve">Распределение </w:t>
      </w:r>
      <w:r>
        <w:t xml:space="preserve">иных </w:t>
      </w:r>
      <w:r>
        <w:t>межбюджетных трансфертов</w:t>
      </w:r>
      <w:r>
        <w:t xml:space="preserve"> </w:t>
      </w:r>
      <w:r>
        <w:t xml:space="preserve">на решение вопросов местного значения </w:t>
      </w:r>
      <w:r>
        <w:rPr>
          <w:color w:val="000000"/>
        </w:rPr>
        <w:t xml:space="preserve">в рамках мероприятий </w:t>
      </w:r>
      <w:r>
        <w:t>по содержанию и ремонту объектов коммунального хозяйства в рамках подпрограммы «</w:t>
      </w:r>
      <w:r>
        <w:t>Создание условий для обеспечения бесперебойности и роста качества жилищно-коммунальных услуг на территории Красносулинского района</w:t>
      </w:r>
      <w:r>
        <w:t>»</w:t>
      </w:r>
      <w:r>
        <w:t xml:space="preserve"> муниципальной программы Красносулинского района «Обеспечение качественными жилищно-коммунальными услугами населения Красносулинского района»</w:t>
      </w:r>
      <w:r>
        <w:rPr>
          <w:color w:val="000000"/>
        </w:rPr>
        <w:t>.</w:t>
      </w:r>
    </w:p>
    <w:tbl>
      <w:tblPr>
        <w:tblStyle w:val="Style_5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24"/>
        <w:gridCol w:w="2392"/>
        <w:gridCol w:w="3235"/>
        <w:gridCol w:w="3933"/>
        <w:gridCol w:w="5062"/>
      </w:tblGrid>
      <w:tr>
        <w:trPr>
          <w:trHeight w:hRule="atLeast" w:val="567"/>
        </w:trPr>
        <w:tc>
          <w:tcPr>
            <w:tcW w:type="dxa" w:w="4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line="192" w:lineRule="auto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line="192" w:lineRule="auto"/>
              <w:ind w:firstLine="0" w:left="0"/>
              <w:jc w:val="center"/>
            </w:pPr>
          </w:p>
          <w:p w14:paraId="90000000">
            <w:pPr>
              <w:spacing w:line="192" w:lineRule="auto"/>
              <w:ind w:firstLine="0" w:left="0"/>
              <w:jc w:val="center"/>
            </w:pPr>
            <w:r>
              <w:t xml:space="preserve">Наименование </w:t>
            </w:r>
            <w:r>
              <w:t>поселения</w:t>
            </w:r>
          </w:p>
        </w:tc>
        <w:tc>
          <w:tcPr>
            <w:tcW w:type="dxa" w:w="3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line="192" w:lineRule="auto"/>
              <w:ind w:firstLine="0" w:left="0"/>
              <w:jc w:val="center"/>
            </w:pPr>
            <w:r>
              <w:t xml:space="preserve">Направление </w:t>
            </w:r>
            <w:r>
              <w:t>расходов</w:t>
            </w:r>
            <w:r>
              <w:t xml:space="preserve"> </w:t>
            </w:r>
          </w:p>
        </w:tc>
        <w:tc>
          <w:tcPr>
            <w:tcW w:type="dxa" w:w="89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spacing w:line="240" w:lineRule="auto"/>
              <w:ind w:firstLine="0" w:left="0"/>
              <w:jc w:val="left"/>
            </w:pPr>
            <w:r>
              <w:t xml:space="preserve">Объем финансового обеспечения на </w:t>
            </w:r>
            <w:r>
              <w:t xml:space="preserve">проведение работ, </w:t>
            </w:r>
            <w:r>
              <w:t>тыс. рублей</w:t>
            </w:r>
          </w:p>
        </w:tc>
      </w:tr>
      <w:tr>
        <w:trPr>
          <w:trHeight w:hRule="atLeast" w:val="545"/>
        </w:trPr>
        <w:tc>
          <w:tcPr>
            <w:tcW w:type="dxa" w:w="4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line="192" w:lineRule="auto"/>
              <w:ind w:firstLine="0" w:left="0"/>
              <w:jc w:val="center"/>
            </w:pPr>
            <w:r>
              <w:t xml:space="preserve">Всего предусмотрено </w:t>
            </w:r>
          </w:p>
        </w:tc>
        <w:tc>
          <w:tcPr>
            <w:tcW w:type="dxa" w:w="5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line="192" w:lineRule="auto"/>
              <w:ind w:firstLine="0" w:left="0"/>
              <w:jc w:val="left"/>
            </w:pPr>
            <w:r>
              <w:t>Размер межбюджетных трансфертов из бюджета Красносулинского района</w:t>
            </w:r>
          </w:p>
        </w:tc>
      </w:tr>
      <w:tr>
        <w:trPr>
          <w:trHeight w:hRule="atLeast" w:val="129"/>
        </w:trP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line="240" w:lineRule="auto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spacing w:line="240" w:lineRule="auto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3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line="240" w:lineRule="auto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3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spacing w:line="240" w:lineRule="auto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5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line="240" w:lineRule="auto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spacing w:line="240" w:lineRule="auto"/>
              <w:ind w:hanging="62" w:left="62" w:right="-61"/>
              <w:jc w:val="center"/>
            </w:pPr>
            <w:r>
              <w:t>1.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line="240" w:lineRule="auto"/>
              <w:ind w:firstLine="0" w:left="0"/>
              <w:jc w:val="left"/>
            </w:pPr>
            <w:r>
              <w:t>Комиссаровское</w:t>
            </w:r>
            <w:r>
              <w:t xml:space="preserve"> сельское поселение</w:t>
            </w:r>
          </w:p>
        </w:tc>
        <w:tc>
          <w:tcPr>
            <w:tcW w:type="dxa" w:w="3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spacing w:line="240" w:lineRule="auto"/>
              <w:ind w:firstLine="0" w:left="0"/>
              <w:jc w:val="left"/>
            </w:pPr>
            <w:r>
              <w:t>Ремонт тепловой сети</w:t>
            </w:r>
          </w:p>
          <w:p w14:paraId="9D000000">
            <w:pPr>
              <w:spacing w:line="240" w:lineRule="auto"/>
              <w:ind w:firstLine="0" w:left="0"/>
              <w:jc w:val="left"/>
            </w:pPr>
            <w:r>
              <w:t xml:space="preserve"> п. Розет </w:t>
            </w:r>
            <w:r>
              <w:t>Комиссаровского сельского поселения</w:t>
            </w:r>
          </w:p>
        </w:tc>
        <w:tc>
          <w:tcPr>
            <w:tcW w:type="dxa" w:w="3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line="240" w:lineRule="auto"/>
              <w:ind w:firstLine="0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  <w:tc>
          <w:tcPr>
            <w:tcW w:type="dxa" w:w="5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ind w:firstLine="0" w:left="0"/>
              <w:jc w:val="center"/>
            </w:pPr>
            <w:r>
              <w:t>447,3</w:t>
            </w:r>
          </w:p>
        </w:tc>
      </w:tr>
      <w:tr>
        <w:tc>
          <w:tcPr>
            <w:tcW w:type="dxa" w:w="28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spacing w:line="240" w:lineRule="auto"/>
              <w:ind w:firstLine="0" w:left="0"/>
            </w:pPr>
            <w:r>
              <w:t>Всего:</w:t>
            </w:r>
          </w:p>
        </w:tc>
        <w:tc>
          <w:tcPr>
            <w:tcW w:type="dxa" w:w="3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spacing w:line="240" w:lineRule="auto"/>
              <w:ind w:firstLine="0" w:left="0"/>
              <w:jc w:val="left"/>
            </w:pPr>
          </w:p>
        </w:tc>
        <w:tc>
          <w:tcPr>
            <w:tcW w:type="dxa" w:w="3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spacing w:line="240" w:lineRule="auto"/>
              <w:ind w:firstLine="0" w:left="0"/>
              <w:jc w:val="center"/>
            </w:pPr>
            <w:r>
              <w:t>447,3</w:t>
            </w:r>
          </w:p>
        </w:tc>
        <w:tc>
          <w:tcPr>
            <w:tcW w:type="dxa" w:w="5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spacing w:line="240" w:lineRule="auto"/>
              <w:ind w:firstLine="0" w:left="0"/>
              <w:jc w:val="center"/>
            </w:pPr>
            <w:r>
              <w:t>447,3</w:t>
            </w:r>
          </w:p>
        </w:tc>
      </w:tr>
    </w:tbl>
    <w:p w14:paraId="A4000000">
      <w:pPr>
        <w:spacing w:line="240" w:lineRule="auto"/>
        <w:ind w:firstLine="0" w:left="0"/>
      </w:pPr>
    </w:p>
    <w:p w14:paraId="A5000000">
      <w:pPr>
        <w:spacing w:line="240" w:lineRule="auto"/>
        <w:ind w:firstLine="0" w:left="426"/>
      </w:pPr>
      <w:r>
        <w:t>Подписи сторон:</w:t>
      </w:r>
    </w:p>
    <w:p w14:paraId="A6000000">
      <w:pPr>
        <w:spacing w:line="240" w:lineRule="auto"/>
        <w:ind w:firstLine="0" w:left="426"/>
      </w:pPr>
    </w:p>
    <w:tbl>
      <w:tblPr>
        <w:tblStyle w:val="Style_5"/>
        <w:tblLayout w:type="fixed"/>
      </w:tblPr>
      <w:tblGrid>
        <w:gridCol w:w="7535"/>
        <w:gridCol w:w="7535"/>
      </w:tblGrid>
      <w:tr>
        <w:tc>
          <w:tcPr>
            <w:tcW w:type="dxa" w:w="7535"/>
          </w:tcPr>
          <w:p w14:paraId="A7000000">
            <w:pPr>
              <w:pStyle w:val="Style_4"/>
              <w:ind w:firstLine="0" w:left="426" w:right="-1763"/>
            </w:pPr>
            <w:r>
              <w:t>Глава Администрации</w:t>
            </w:r>
          </w:p>
          <w:p w14:paraId="A8000000">
            <w:pPr>
              <w:pStyle w:val="Style_4"/>
              <w:ind w:firstLine="0" w:left="426" w:right="-1763"/>
            </w:pPr>
            <w:r>
              <w:t>Красносулинского района</w:t>
            </w:r>
          </w:p>
          <w:p w14:paraId="A9000000">
            <w:pPr>
              <w:spacing w:line="240" w:lineRule="auto"/>
              <w:ind w:firstLine="0" w:left="426"/>
            </w:pPr>
            <w:r>
              <w:t>_______________________Н.А. Альшенко</w:t>
            </w:r>
          </w:p>
          <w:p w14:paraId="AA000000">
            <w:pPr>
              <w:ind w:firstLine="0" w:left="426"/>
            </w:pPr>
            <w:r>
              <w:t xml:space="preserve"> </w:t>
            </w:r>
          </w:p>
        </w:tc>
        <w:tc>
          <w:tcPr>
            <w:tcW w:type="dxa" w:w="7535"/>
          </w:tcPr>
          <w:p w14:paraId="AB000000">
            <w:pPr>
              <w:pStyle w:val="Style_4"/>
              <w:tabs>
                <w:tab w:leader="none" w:pos="273" w:val="left"/>
              </w:tabs>
              <w:ind w:firstLine="0" w:left="426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Комиссаровского</w:t>
            </w:r>
          </w:p>
          <w:p w14:paraId="AC000000">
            <w:pPr>
              <w:pStyle w:val="Style_4"/>
              <w:tabs>
                <w:tab w:leader="none" w:pos="273" w:val="left"/>
              </w:tabs>
              <w:ind w:firstLine="0" w:left="426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</w:p>
          <w:p w14:paraId="AD000000">
            <w:pPr>
              <w:tabs>
                <w:tab w:leader="none" w:pos="7427" w:val="center"/>
              </w:tabs>
              <w:spacing w:line="240" w:lineRule="auto"/>
              <w:ind w:firstLine="0" w:left="426"/>
              <w:rPr>
                <w:color w:val="000000"/>
              </w:rPr>
            </w:pPr>
            <w:r>
              <w:rPr>
                <w:color w:val="000000"/>
              </w:rPr>
              <w:t>____________________ Безрукова Е.Н.</w:t>
            </w:r>
          </w:p>
        </w:tc>
      </w:tr>
    </w:tbl>
    <w:p w14:paraId="AE000000">
      <w:pPr>
        <w:spacing w:line="240" w:lineRule="auto"/>
        <w:ind w:firstLine="0" w:left="0"/>
        <w:jc w:val="right"/>
        <w:outlineLvl w:val="0"/>
        <w:rPr>
          <w:sz w:val="20"/>
        </w:rPr>
      </w:pPr>
      <w:bookmarkStart w:id="7" w:name="Par466"/>
      <w:bookmarkEnd w:id="7"/>
      <w:bookmarkStart w:id="8" w:name="Par467"/>
      <w:bookmarkEnd w:id="8"/>
    </w:p>
    <w:p w14:paraId="AF000000">
      <w:pPr>
        <w:spacing w:line="240" w:lineRule="auto"/>
        <w:ind w:firstLine="0" w:left="0"/>
        <w:jc w:val="right"/>
        <w:outlineLvl w:val="0"/>
        <w:rPr>
          <w:sz w:val="20"/>
        </w:rPr>
      </w:pPr>
    </w:p>
    <w:p w14:paraId="B0000000">
      <w:pPr>
        <w:spacing w:line="240" w:lineRule="auto"/>
        <w:ind w:firstLine="0" w:left="0"/>
        <w:jc w:val="right"/>
        <w:outlineLvl w:val="0"/>
        <w:rPr>
          <w:sz w:val="20"/>
        </w:rPr>
      </w:pPr>
    </w:p>
    <w:p w14:paraId="B1000000">
      <w:pPr>
        <w:spacing w:line="240" w:lineRule="auto"/>
        <w:ind w:firstLine="0" w:left="0"/>
        <w:jc w:val="right"/>
        <w:outlineLvl w:val="0"/>
        <w:rPr>
          <w:sz w:val="20"/>
        </w:rPr>
      </w:pPr>
    </w:p>
    <w:p w14:paraId="B2000000">
      <w:pPr>
        <w:spacing w:line="240" w:lineRule="auto"/>
        <w:ind w:firstLine="0" w:left="0"/>
        <w:jc w:val="right"/>
        <w:outlineLvl w:val="0"/>
        <w:rPr>
          <w:sz w:val="20"/>
        </w:rPr>
      </w:pPr>
    </w:p>
    <w:p w14:paraId="B3000000">
      <w:pPr>
        <w:spacing w:line="240" w:lineRule="auto"/>
        <w:ind w:firstLine="0" w:left="0"/>
        <w:jc w:val="right"/>
        <w:outlineLvl w:val="0"/>
        <w:rPr>
          <w:sz w:val="20"/>
        </w:rPr>
      </w:pPr>
    </w:p>
    <w:p w14:paraId="B4000000">
      <w:pPr>
        <w:spacing w:line="240" w:lineRule="auto"/>
        <w:ind w:firstLine="0" w:left="0"/>
        <w:jc w:val="right"/>
      </w:pPr>
      <w:bookmarkStart w:id="9" w:name="Par667"/>
      <w:bookmarkEnd w:id="9"/>
      <w:r>
        <w:t xml:space="preserve">                                         </w:t>
      </w: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B5000000">
      <w:pPr>
        <w:spacing w:line="240" w:lineRule="auto"/>
        <w:ind w:firstLine="0"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к Соглашению</w:t>
      </w:r>
    </w:p>
    <w:p w14:paraId="B6000000">
      <w:pPr>
        <w:spacing w:line="240" w:lineRule="auto"/>
        <w:ind w:firstLine="0" w:left="0"/>
        <w:jc w:val="right"/>
        <w:rPr>
          <w:sz w:val="24"/>
        </w:rPr>
      </w:pPr>
      <w:r>
        <w:rPr>
          <w:sz w:val="24"/>
        </w:rPr>
        <w:t xml:space="preserve">                                                 № __</w:t>
      </w:r>
      <w:r>
        <w:rPr>
          <w:sz w:val="24"/>
        </w:rPr>
        <w:t>__</w:t>
      </w:r>
      <w:r>
        <w:rPr>
          <w:sz w:val="24"/>
        </w:rPr>
        <w:t xml:space="preserve"> от «__» ____ 20</w:t>
      </w:r>
      <w:r>
        <w:rPr>
          <w:sz w:val="24"/>
        </w:rPr>
        <w:t>22</w:t>
      </w:r>
      <w:r>
        <w:rPr>
          <w:sz w:val="24"/>
        </w:rPr>
        <w:t xml:space="preserve"> г.</w:t>
      </w:r>
    </w:p>
    <w:p w14:paraId="B7000000">
      <w:pPr>
        <w:spacing w:line="240" w:lineRule="auto"/>
        <w:ind w:firstLine="0" w:left="0"/>
        <w:rPr>
          <w:sz w:val="24"/>
        </w:rPr>
      </w:pPr>
    </w:p>
    <w:p w14:paraId="B8000000">
      <w:pPr>
        <w:spacing w:line="240" w:lineRule="auto"/>
        <w:ind w:firstLine="0" w:left="0"/>
        <w:jc w:val="center"/>
        <w:rPr>
          <w:sz w:val="24"/>
        </w:rPr>
      </w:pPr>
      <w:bookmarkStart w:id="10" w:name="Par688"/>
      <w:bookmarkEnd w:id="10"/>
      <w:r>
        <w:rPr>
          <w:sz w:val="24"/>
        </w:rPr>
        <w:t>ОТЧЕТ</w:t>
      </w:r>
    </w:p>
    <w:p w14:paraId="B9000000">
      <w:pPr>
        <w:spacing w:line="240" w:lineRule="auto"/>
        <w:ind w:firstLine="0" w:left="0"/>
        <w:jc w:val="center"/>
        <w:rPr>
          <w:sz w:val="24"/>
        </w:rPr>
      </w:pPr>
      <w:r>
        <w:rPr>
          <w:sz w:val="24"/>
        </w:rPr>
        <w:t xml:space="preserve">о расходах </w:t>
      </w:r>
      <w:r>
        <w:rPr>
          <w:sz w:val="24"/>
        </w:rPr>
        <w:t xml:space="preserve">иных межбюджетных трансфертов на решение вопросов местного значения </w:t>
      </w:r>
      <w:r>
        <w:rPr>
          <w:color w:val="000000"/>
          <w:sz w:val="24"/>
        </w:rPr>
        <w:t xml:space="preserve">в рамках мероприятий по </w:t>
      </w:r>
      <w:r>
        <w:rPr>
          <w:sz w:val="24"/>
        </w:rPr>
        <w:t xml:space="preserve">содержанию и ремонту объектов коммунального хозяйства в рамках подпрограммы </w:t>
      </w:r>
      <w:r>
        <w:rPr>
          <w:sz w:val="24"/>
        </w:rPr>
        <w:t xml:space="preserve"> </w:t>
      </w:r>
      <w:r>
        <w:rPr>
          <w:sz w:val="24"/>
        </w:rPr>
        <w:t>«Создание условий для обеспечения бесперебойности и роста качества жилищно-коммунальных услуг на территории Красносулинского района» муниципальной программы Красносулинского района «Обеспечение качественными жилищно-коммунальными услугами населения Красносулинского района»</w:t>
      </w:r>
      <w:r>
        <w:rPr>
          <w:color w:val="000000"/>
          <w:sz w:val="24"/>
        </w:rPr>
        <w:t>.</w:t>
      </w:r>
    </w:p>
    <w:p w14:paraId="BA000000">
      <w:pPr>
        <w:spacing w:line="240" w:lineRule="auto"/>
        <w:ind w:firstLine="0" w:left="0"/>
        <w:jc w:val="center"/>
        <w:rPr>
          <w:sz w:val="24"/>
        </w:rPr>
      </w:pPr>
      <w:r>
        <w:rPr>
          <w:sz w:val="24"/>
        </w:rPr>
        <w:t>по состоянию на __ ______________ 20</w:t>
      </w:r>
      <w:r>
        <w:rPr>
          <w:sz w:val="24"/>
        </w:rPr>
        <w:t>22</w:t>
      </w:r>
      <w:r>
        <w:rPr>
          <w:sz w:val="24"/>
        </w:rPr>
        <w:t xml:space="preserve"> года</w:t>
      </w:r>
    </w:p>
    <w:p w14:paraId="BB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 xml:space="preserve">Периодичность: </w:t>
      </w:r>
      <w:r>
        <w:rPr>
          <w:sz w:val="24"/>
        </w:rPr>
        <w:t xml:space="preserve">ежемесячно, до </w:t>
      </w:r>
      <w:r>
        <w:rPr>
          <w:sz w:val="24"/>
        </w:rPr>
        <w:t>3</w:t>
      </w:r>
      <w:r>
        <w:rPr>
          <w:sz w:val="24"/>
        </w:rPr>
        <w:t xml:space="preserve"> числа, следующего за отчетным периодом</w:t>
      </w: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922"/>
        <w:gridCol w:w="2195"/>
        <w:gridCol w:w="1841"/>
        <w:gridCol w:w="2407"/>
        <w:gridCol w:w="2268"/>
        <w:gridCol w:w="3267"/>
        <w:gridCol w:w="2551"/>
      </w:tblGrid>
      <w:tr>
        <w:trPr>
          <w:trHeight w:hRule="atLeast" w:val="12"/>
        </w:trPr>
        <w:tc>
          <w:tcPr>
            <w:tcW w:type="dxa" w:w="922"/>
            <w:tcMar>
              <w:left w:type="dxa" w:w="0"/>
              <w:right w:type="dxa" w:w="0"/>
            </w:tcMar>
          </w:tcPr>
          <w:p w14:paraId="BC000000">
            <w:pPr>
              <w:spacing w:line="240" w:lineRule="auto"/>
              <w:ind w:firstLine="0" w:left="0"/>
            </w:pPr>
          </w:p>
        </w:tc>
        <w:tc>
          <w:tcPr>
            <w:tcW w:type="dxa" w:w="2195"/>
            <w:tcMar>
              <w:left w:type="dxa" w:w="0"/>
              <w:right w:type="dxa" w:w="0"/>
            </w:tcMar>
          </w:tcPr>
          <w:p w14:paraId="BD000000">
            <w:pPr>
              <w:spacing w:line="240" w:lineRule="auto"/>
              <w:ind w:firstLine="0" w:left="0"/>
            </w:pPr>
          </w:p>
        </w:tc>
        <w:tc>
          <w:tcPr>
            <w:tcW w:type="dxa" w:w="1841"/>
            <w:tcMar>
              <w:left w:type="dxa" w:w="0"/>
              <w:right w:type="dxa" w:w="0"/>
            </w:tcMar>
          </w:tcPr>
          <w:p w14:paraId="BE000000">
            <w:pPr>
              <w:spacing w:line="240" w:lineRule="auto"/>
              <w:ind w:firstLine="0" w:left="0"/>
            </w:pPr>
          </w:p>
        </w:tc>
        <w:tc>
          <w:tcPr>
            <w:tcW w:type="dxa" w:w="2407"/>
            <w:tcMar>
              <w:left w:type="dxa" w:w="0"/>
              <w:right w:type="dxa" w:w="0"/>
            </w:tcMar>
          </w:tcPr>
          <w:p w14:paraId="BF000000">
            <w:pPr>
              <w:spacing w:line="240" w:lineRule="auto"/>
              <w:ind w:firstLine="0" w:left="0"/>
            </w:pPr>
          </w:p>
        </w:tc>
        <w:tc>
          <w:tcPr>
            <w:tcW w:type="dxa" w:w="2268"/>
            <w:tcMar>
              <w:left w:type="dxa" w:w="0"/>
              <w:right w:type="dxa" w:w="0"/>
            </w:tcMar>
          </w:tcPr>
          <w:p w14:paraId="C0000000">
            <w:pPr>
              <w:spacing w:line="240" w:lineRule="auto"/>
              <w:ind w:firstLine="0" w:left="0"/>
            </w:pPr>
          </w:p>
        </w:tc>
        <w:tc>
          <w:tcPr>
            <w:tcW w:type="dxa" w:w="3267"/>
            <w:tcMar>
              <w:left w:type="dxa" w:w="0"/>
              <w:right w:type="dxa" w:w="0"/>
            </w:tcMar>
          </w:tcPr>
          <w:p w14:paraId="C1000000">
            <w:pPr>
              <w:spacing w:line="240" w:lineRule="auto"/>
              <w:ind w:firstLine="0" w:left="0"/>
            </w:pPr>
          </w:p>
        </w:tc>
        <w:tc>
          <w:tcPr>
            <w:tcW w:type="dxa" w:w="2551"/>
            <w:tcMar>
              <w:left w:type="dxa" w:w="0"/>
              <w:right w:type="dxa" w:w="0"/>
            </w:tcMar>
          </w:tcPr>
          <w:p w14:paraId="C2000000">
            <w:pPr>
              <w:spacing w:line="240" w:lineRule="auto"/>
              <w:ind w:firstLine="0" w:left="0"/>
            </w:pPr>
          </w:p>
        </w:tc>
      </w:tr>
      <w:tr>
        <w:tc>
          <w:tcPr>
            <w:tcW w:type="dxa" w:w="9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3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type="dxa" w:w="2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4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средств</w:t>
            </w: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5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</w:t>
            </w:r>
          </w:p>
        </w:tc>
        <w:tc>
          <w:tcPr>
            <w:tcW w:type="dxa" w:w="2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6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 израсходовано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7000000">
            <w:pPr>
              <w:spacing w:line="240" w:lineRule="auto"/>
              <w:ind w:firstLine="0"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Остаток неиспользованных средств на отчетную дату</w:t>
            </w:r>
          </w:p>
        </w:tc>
        <w:tc>
          <w:tcPr>
            <w:tcW w:type="dxa" w:w="3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8000000">
            <w:pPr>
              <w:spacing w:line="240" w:lineRule="auto"/>
              <w:ind w:firstLine="0"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Реквизиты документа, подтверждающего информацию (</w:t>
            </w:r>
            <w:r>
              <w:rPr>
                <w:sz w:val="24"/>
              </w:rPr>
              <w:t>акты выполненных работ, счета, счета-фактуры</w:t>
            </w:r>
            <w:r>
              <w:rPr>
                <w:sz w:val="24"/>
              </w:rPr>
              <w:t>, платежные поручения, и т.п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9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c>
          <w:tcPr>
            <w:tcW w:type="dxa" w:w="9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A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B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C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CD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0000000">
            <w:pPr>
              <w:spacing w:line="240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9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D1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21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D2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D3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2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D4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5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3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6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7000000">
            <w:pPr>
              <w:spacing w:line="240" w:lineRule="auto"/>
              <w:ind w:firstLine="0" w:left="0"/>
              <w:rPr>
                <w:sz w:val="24"/>
              </w:rPr>
            </w:pPr>
          </w:p>
        </w:tc>
      </w:tr>
      <w:tr>
        <w:tc>
          <w:tcPr>
            <w:tcW w:type="dxa" w:w="311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D8000000">
            <w:pPr>
              <w:spacing w:line="240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1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D9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24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49"/>
              <w:bottom w:type="dxa" w:w="0"/>
              <w:right w:type="dxa" w:w="149"/>
            </w:tcMar>
          </w:tcPr>
          <w:p w14:paraId="DA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B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3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C000000">
            <w:pPr>
              <w:spacing w:line="240" w:lineRule="auto"/>
              <w:ind w:firstLine="0" w:left="0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D000000">
            <w:pPr>
              <w:spacing w:line="240" w:lineRule="auto"/>
              <w:ind w:firstLine="0" w:left="0"/>
              <w:rPr>
                <w:sz w:val="24"/>
              </w:rPr>
            </w:pPr>
          </w:p>
        </w:tc>
      </w:tr>
    </w:tbl>
    <w:p w14:paraId="DE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>Руководитель (уполномоченное лицо)</w:t>
      </w:r>
    </w:p>
    <w:p w14:paraId="DF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>уполномоченного органа</w:t>
      </w:r>
    </w:p>
    <w:p w14:paraId="E0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 xml:space="preserve">местного самоуправления </w:t>
      </w:r>
    </w:p>
    <w:p w14:paraId="E1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    Ф.И.О.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E2000000">
      <w:pPr>
        <w:spacing w:line="240" w:lineRule="auto"/>
        <w:ind w:firstLine="0" w:left="0"/>
        <w:rPr>
          <w:sz w:val="24"/>
        </w:rPr>
      </w:pPr>
    </w:p>
    <w:p w14:paraId="E3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>Главный бухгалтер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______________     Ф.И.О.</w:t>
      </w:r>
    </w:p>
    <w:p w14:paraId="E4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E5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>«__» __________ 20</w:t>
      </w:r>
      <w:r>
        <w:rPr>
          <w:sz w:val="24"/>
        </w:rPr>
        <w:t>22</w:t>
      </w:r>
      <w:r>
        <w:rPr>
          <w:sz w:val="24"/>
        </w:rPr>
        <w:t xml:space="preserve"> г.</w:t>
      </w:r>
    </w:p>
    <w:p w14:paraId="E6000000">
      <w:pPr>
        <w:ind w:firstLine="6804" w:left="0"/>
        <w:jc w:val="right"/>
        <w:rPr>
          <w:sz w:val="24"/>
        </w:rPr>
      </w:pPr>
    </w:p>
    <w:p w14:paraId="E7000000">
      <w:pPr>
        <w:ind w:firstLine="6804" w:left="0"/>
        <w:jc w:val="right"/>
        <w:rPr>
          <w:sz w:val="24"/>
        </w:rPr>
      </w:pPr>
    </w:p>
    <w:p w14:paraId="E8000000">
      <w:pPr>
        <w:ind w:firstLine="6804" w:left="0"/>
        <w:jc w:val="right"/>
        <w:rPr>
          <w:sz w:val="24"/>
        </w:rPr>
      </w:pPr>
    </w:p>
    <w:p w14:paraId="E9000000">
      <w:pPr>
        <w:ind w:firstLine="6804" w:left="0"/>
        <w:jc w:val="right"/>
        <w:rPr>
          <w:sz w:val="24"/>
        </w:rPr>
      </w:pPr>
    </w:p>
    <w:sectPr>
      <w:footerReference r:id="rId2" w:type="default"/>
      <w:pgSz w:h="11905" w:orient="landscape" w:w="16838"/>
      <w:pgMar w:bottom="142" w:footer="0" w:gutter="0" w:header="0" w:left="709" w:right="678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"/>
      <w:lvlJc w:val="left"/>
      <w:pPr>
        <w:ind w:hanging="360" w:left="1212"/>
      </w:pPr>
      <w:rPr>
        <w:i w:val="0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7"/>
      <w:numFmt w:val="decimal"/>
      <w:lvlText w:val="%1."/>
      <w:lvlJc w:val="left"/>
      <w:pPr>
        <w:ind w:hanging="360" w:left="1212"/>
      </w:pPr>
    </w:lvl>
    <w:lvl w:ilvl="1">
      <w:start w:val="1"/>
      <w:numFmt w:val="lowerLetter"/>
      <w:lvlText w:val="%2."/>
      <w:lvlJc w:val="left"/>
      <w:pPr>
        <w:ind w:hanging="360" w:left="1932"/>
      </w:pPr>
    </w:lvl>
    <w:lvl w:ilvl="2">
      <w:start w:val="1"/>
      <w:numFmt w:val="lowerRoman"/>
      <w:lvlText w:val="%3."/>
      <w:lvlJc w:val="right"/>
      <w:pPr>
        <w:ind w:hanging="180" w:left="2652"/>
      </w:pPr>
    </w:lvl>
    <w:lvl w:ilvl="3">
      <w:start w:val="1"/>
      <w:numFmt w:val="decimal"/>
      <w:lvlText w:val="%4."/>
      <w:lvlJc w:val="left"/>
      <w:pPr>
        <w:ind w:hanging="360" w:left="3372"/>
      </w:pPr>
    </w:lvl>
    <w:lvl w:ilvl="4">
      <w:start w:val="1"/>
      <w:numFmt w:val="lowerLetter"/>
      <w:lvlText w:val="%5."/>
      <w:lvlJc w:val="left"/>
      <w:pPr>
        <w:ind w:hanging="360" w:left="4092"/>
      </w:pPr>
    </w:lvl>
    <w:lvl w:ilvl="5">
      <w:start w:val="1"/>
      <w:numFmt w:val="lowerRoman"/>
      <w:lvlText w:val="%6."/>
      <w:lvlJc w:val="right"/>
      <w:pPr>
        <w:ind w:hanging="180" w:left="4812"/>
      </w:pPr>
    </w:lvl>
    <w:lvl w:ilvl="6">
      <w:start w:val="1"/>
      <w:numFmt w:val="decimal"/>
      <w:lvlText w:val="%7."/>
      <w:lvlJc w:val="left"/>
      <w:pPr>
        <w:ind w:hanging="360" w:left="5532"/>
      </w:pPr>
    </w:lvl>
    <w:lvl w:ilvl="7">
      <w:start w:val="1"/>
      <w:numFmt w:val="lowerLetter"/>
      <w:lvlText w:val="%8."/>
      <w:lvlJc w:val="left"/>
      <w:pPr>
        <w:ind w:hanging="360" w:left="6252"/>
      </w:pPr>
    </w:lvl>
    <w:lvl w:ilvl="8">
      <w:start w:val="1"/>
      <w:numFmt w:val="lowerRoman"/>
      <w:lvlText w:val="%9."/>
      <w:lvlJc w:val="right"/>
      <w:pPr>
        <w:ind w:hanging="180" w:left="6972"/>
      </w:pPr>
    </w:lvl>
  </w:abstractNum>
  <w:abstractNum w:abstractNumId="2">
    <w:lvl w:ilvl="0">
      <w:start w:val="8"/>
      <w:numFmt w:val="decimal"/>
      <w:lvlText w:val="%1."/>
      <w:lvlJc w:val="left"/>
      <w:pPr>
        <w:ind w:hanging="360" w:left="2292"/>
      </w:pPr>
    </w:lvl>
    <w:lvl w:ilvl="1">
      <w:start w:val="1"/>
      <w:numFmt w:val="lowerLetter"/>
      <w:lvlText w:val="%2."/>
      <w:lvlJc w:val="left"/>
      <w:pPr>
        <w:ind w:hanging="360" w:left="3012"/>
      </w:pPr>
    </w:lvl>
    <w:lvl w:ilvl="2">
      <w:start w:val="1"/>
      <w:numFmt w:val="lowerRoman"/>
      <w:lvlText w:val="%3."/>
      <w:lvlJc w:val="right"/>
      <w:pPr>
        <w:ind w:hanging="180" w:left="3732"/>
      </w:pPr>
    </w:lvl>
    <w:lvl w:ilvl="3">
      <w:start w:val="1"/>
      <w:numFmt w:val="decimal"/>
      <w:lvlText w:val="%4."/>
      <w:lvlJc w:val="left"/>
      <w:pPr>
        <w:ind w:hanging="360" w:left="4452"/>
      </w:pPr>
    </w:lvl>
    <w:lvl w:ilvl="4">
      <w:start w:val="1"/>
      <w:numFmt w:val="lowerLetter"/>
      <w:lvlText w:val="%5."/>
      <w:lvlJc w:val="left"/>
      <w:pPr>
        <w:ind w:hanging="360" w:left="5172"/>
      </w:pPr>
    </w:lvl>
    <w:lvl w:ilvl="5">
      <w:start w:val="1"/>
      <w:numFmt w:val="lowerRoman"/>
      <w:lvlText w:val="%6."/>
      <w:lvlJc w:val="right"/>
      <w:pPr>
        <w:ind w:hanging="180" w:left="5892"/>
      </w:pPr>
    </w:lvl>
    <w:lvl w:ilvl="6">
      <w:start w:val="1"/>
      <w:numFmt w:val="decimal"/>
      <w:lvlText w:val="%7."/>
      <w:lvlJc w:val="left"/>
      <w:pPr>
        <w:ind w:hanging="360" w:left="6612"/>
      </w:pPr>
    </w:lvl>
    <w:lvl w:ilvl="7">
      <w:start w:val="1"/>
      <w:numFmt w:val="lowerLetter"/>
      <w:lvlText w:val="%8."/>
      <w:lvlJc w:val="left"/>
      <w:pPr>
        <w:ind w:hanging="360" w:left="7332"/>
      </w:pPr>
    </w:lvl>
    <w:lvl w:ilvl="8">
      <w:start w:val="1"/>
      <w:numFmt w:val="lowerRoman"/>
      <w:lvlText w:val="%9."/>
      <w:lvlJc w:val="right"/>
      <w:pPr>
        <w:ind w:hanging="180" w:left="80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line="276" w:lineRule="auto"/>
      <w:ind w:firstLine="709" w:left="0"/>
      <w:jc w:val="both"/>
    </w:pPr>
    <w:rPr>
      <w:rFonts w:ascii="Times New Roman" w:hAnsi="Times New Roman"/>
      <w:sz w:val="28"/>
    </w:rPr>
  </w:style>
  <w:style w:default="1" w:styleId="Style_6_ch" w:type="character">
    <w:name w:val="Normal"/>
    <w:link w:val="Style_6"/>
    <w:rPr>
      <w:rFonts w:ascii="Times New Roman" w:hAnsi="Times New Roman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_ch" w:type="character">
    <w:name w:val="footer"/>
    <w:basedOn w:val="Style_6_ch"/>
    <w:link w:val="Style_1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Postan"/>
    <w:basedOn w:val="Style_6"/>
    <w:link w:val="Style_8_ch"/>
    <w:pPr>
      <w:spacing w:line="240" w:lineRule="auto"/>
      <w:ind w:firstLine="0" w:left="0"/>
      <w:jc w:val="center"/>
    </w:pPr>
  </w:style>
  <w:style w:styleId="Style_8_ch" w:type="character">
    <w:name w:val="Postan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alloon Text"/>
    <w:basedOn w:val="Style_6"/>
    <w:link w:val="Style_10_ch"/>
    <w:pPr>
      <w:spacing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6_ch"/>
    <w:link w:val="Style_10"/>
    <w:rPr>
      <w:rFonts w:ascii="Tahoma" w:hAnsi="Tahoma"/>
      <w:sz w:val="16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ConsPlusNormal"/>
    <w:link w:val="Style_4_ch"/>
    <w:pPr>
      <w:widowControl w:val="0"/>
      <w:ind/>
    </w:pPr>
    <w:rPr>
      <w:rFonts w:ascii="Times New Roman" w:hAnsi="Times New Roman"/>
      <w:sz w:val="28"/>
    </w:rPr>
  </w:style>
  <w:style w:styleId="Style_4_ch" w:type="character">
    <w:name w:val="ConsPlusNormal"/>
    <w:link w:val="Style_4"/>
    <w:rPr>
      <w:rFonts w:ascii="Times New Roman" w:hAnsi="Times New Roman"/>
      <w:sz w:val="28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List Paragraph"/>
    <w:basedOn w:val="Style_6"/>
    <w:link w:val="Style_15_ch"/>
    <w:pPr>
      <w:spacing w:after="200"/>
      <w:ind w:firstLine="0" w:left="720"/>
      <w:jc w:val="left"/>
    </w:pPr>
    <w:rPr>
      <w:rFonts w:ascii="Calibri" w:hAnsi="Calibri"/>
      <w:color w:val="000000"/>
      <w:sz w:val="22"/>
    </w:rPr>
  </w:style>
  <w:style w:styleId="Style_15_ch" w:type="character">
    <w:name w:val="List Paragraph"/>
    <w:basedOn w:val="Style_6_ch"/>
    <w:link w:val="Style_15"/>
    <w:rPr>
      <w:rFonts w:ascii="Calibri" w:hAnsi="Calibri"/>
      <w:color w:val="000000"/>
      <w:sz w:val="22"/>
    </w:rPr>
  </w:style>
  <w:style w:styleId="Style_16" w:type="paragraph">
    <w:name w:val="heading 5"/>
    <w:basedOn w:val="Style_6"/>
    <w:next w:val="Style_6"/>
    <w:link w:val="Style_16_ch"/>
    <w:uiPriority w:val="9"/>
    <w:qFormat/>
    <w:pPr>
      <w:keepNext w:val="1"/>
      <w:keepLines w:val="1"/>
      <w:spacing w:before="200"/>
      <w:ind/>
      <w:outlineLvl w:val="4"/>
    </w:pPr>
    <w:rPr>
      <w:rFonts w:ascii="Cambria" w:hAnsi="Cambria"/>
      <w:color w:val="243F60"/>
    </w:rPr>
  </w:style>
  <w:style w:styleId="Style_16_ch" w:type="character">
    <w:name w:val="heading 5"/>
    <w:basedOn w:val="Style_6_ch"/>
    <w:link w:val="Style_16"/>
    <w:rPr>
      <w:rFonts w:ascii="Cambria" w:hAnsi="Cambria"/>
      <w:color w:val="243F60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spacing w:line="220" w:lineRule="exact"/>
      <w:ind w:firstLine="0" w:left="0"/>
      <w:jc w:val="center"/>
      <w:outlineLvl w:val="0"/>
    </w:pPr>
    <w:rPr>
      <w:rFonts w:ascii="AG Souvenir" w:hAnsi="AG Souvenir"/>
      <w:b w:val="1"/>
      <w:spacing w:val="38"/>
    </w:rPr>
  </w:style>
  <w:style w:styleId="Style_17_ch" w:type="character">
    <w:name w:val="heading 1"/>
    <w:basedOn w:val="Style_6_ch"/>
    <w:link w:val="Style_17"/>
    <w:rPr>
      <w:rFonts w:ascii="AG Souvenir" w:hAnsi="AG Souvenir"/>
      <w:b w:val="1"/>
      <w:spacing w:val="38"/>
    </w:rPr>
  </w:style>
  <w:style w:styleId="Style_18" w:type="paragraph">
    <w:name w:val="Основной текст 31"/>
    <w:basedOn w:val="Style_6"/>
    <w:link w:val="Style_18_ch"/>
    <w:pPr>
      <w:widowControl w:val="0"/>
      <w:spacing w:line="240" w:lineRule="auto"/>
      <w:ind w:firstLine="0" w:left="0"/>
      <w:jc w:val="left"/>
    </w:pPr>
    <w:rPr>
      <w:rFonts w:ascii="Arial" w:hAnsi="Arial"/>
      <w:sz w:val="24"/>
    </w:rPr>
  </w:style>
  <w:style w:styleId="Style_18_ch" w:type="character">
    <w:name w:val="Основной текст 31"/>
    <w:basedOn w:val="Style_6_ch"/>
    <w:link w:val="Style_18"/>
    <w:rPr>
      <w:rFonts w:ascii="Arial" w:hAnsi="Arial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ind/>
    </w:pPr>
    <w:rPr>
      <w:rFonts w:ascii="Times New Roman" w:hAnsi="Times New Roman"/>
      <w:b w:val="1"/>
      <w:sz w:val="28"/>
    </w:rPr>
  </w:style>
  <w:style w:styleId="Style_26_ch" w:type="character">
    <w:name w:val="ConsPlusTitle"/>
    <w:link w:val="Style_26"/>
    <w:rPr>
      <w:rFonts w:ascii="Times New Roman" w:hAnsi="Times New Roman"/>
      <w:b w:val="1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" w:type="paragraph">
    <w:name w:val="Subtitle"/>
    <w:basedOn w:val="Style_6"/>
    <w:link w:val="Style_2_ch"/>
    <w:uiPriority w:val="11"/>
    <w:qFormat/>
    <w:pPr>
      <w:spacing w:line="240" w:lineRule="auto"/>
      <w:ind w:firstLine="0" w:left="0"/>
      <w:jc w:val="center"/>
    </w:pPr>
    <w:rPr>
      <w:color w:val="000000"/>
    </w:rPr>
  </w:style>
  <w:style w:styleId="Style_2_ch" w:type="character">
    <w:name w:val="Subtitle"/>
    <w:basedOn w:val="Style_6_ch"/>
    <w:link w:val="Style_2"/>
    <w:rPr>
      <w:color w:val="000000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0" w:type="paragraph">
    <w:name w:val="heading 2"/>
    <w:basedOn w:val="Style_6"/>
    <w:next w:val="Style_6"/>
    <w:link w:val="Style_30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</w:rPr>
  </w:style>
  <w:style w:styleId="Style_30_ch" w:type="character">
    <w:name w:val="heading 2"/>
    <w:basedOn w:val="Style_6_ch"/>
    <w:link w:val="Style_30"/>
    <w:rPr>
      <w:rFonts w:ascii="Cambria" w:hAnsi="Cambria"/>
      <w:b w:val="1"/>
      <w:i w:val="1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2022-06-23T11:44:53Z</dcterms:modified>
</cp:coreProperties>
</file>