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РОСТОВСКАЯ ОБЛАСТЬ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МУНИЦИПАЛЬНОЕ ОБРАЗОВАНИЕ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«КОМИССАРОВСКОЕ СЕЛЬСКОЕ ПОСЕЛЕНИЕ»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АДМИНИСТРАЦИЯ КОМИССАРОВСКОГО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3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pacing w:val="30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30"/>
          <w:sz w:val="28"/>
          <w:szCs w:val="28"/>
        </w:rPr>
      </w:r>
    </w:p>
    <w:p>
      <w:pPr>
        <w:pStyle w:val="1"/>
        <w:spacing w:before="0" w:after="0"/>
        <w:rPr/>
      </w:pPr>
      <w:r>
        <w:rPr>
          <w:sz w:val="28"/>
          <w:szCs w:val="28"/>
        </w:rPr>
        <w:t>ПОСТАНОВЛЕНИЕ</w:t>
      </w:r>
    </w:p>
    <w:p>
      <w:pPr>
        <w:pStyle w:val="1"/>
        <w:spacing w:before="0" w:after="0"/>
        <w:rPr>
          <w:sz w:val="28"/>
          <w:szCs w:val="28"/>
        </w:rPr>
      </w:pPr>
      <w:r>
        <w:rPr/>
      </w:r>
    </w:p>
    <w:p>
      <w:pPr>
        <w:pStyle w:val="1"/>
        <w:spacing w:before="0" w:after="0"/>
        <w:jc w:val="both"/>
        <w:rPr/>
      </w:pP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т     </w:t>
      </w:r>
      <w:r>
        <w:rPr>
          <w:rFonts w:cs="Times New Roman"/>
          <w:sz w:val="28"/>
          <w:szCs w:val="28"/>
        </w:rPr>
        <w:t>14.03.2023</w:t>
      </w:r>
      <w:r>
        <w:rPr>
          <w:rFonts w:cs="Times New Roman"/>
          <w:sz w:val="28"/>
          <w:szCs w:val="28"/>
        </w:rPr>
        <w:t xml:space="preserve">                                 </w:t>
      </w:r>
      <w:r>
        <w:rPr>
          <w:rFonts w:eastAsia="Times New Roman"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 xml:space="preserve">14                                             </w:t>
      </w:r>
      <w:r>
        <w:rPr>
          <w:rFonts w:cs="Times New Roman"/>
          <w:sz w:val="28"/>
          <w:szCs w:val="28"/>
        </w:rPr>
        <w:t xml:space="preserve">х. </w:t>
      </w:r>
      <w:bookmarkStart w:id="0" w:name="_GoBack"/>
      <w:bookmarkEnd w:id="0"/>
      <w:r>
        <w:rPr>
          <w:rFonts w:cs="Times New Roman"/>
          <w:sz w:val="28"/>
          <w:szCs w:val="28"/>
        </w:rPr>
        <w:t>Лихой</w:t>
      </w:r>
    </w:p>
    <w:p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«Об утверждении Программы профилактики,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рисков причинения вреда (ущерба), охраняемым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законом ценностям на 202</w:t>
      </w:r>
      <w:r>
        <w:rPr>
          <w:rFonts w:cs="Times New Roman" w:ascii="Times New Roman" w:hAnsi="Times New Roman"/>
          <w:b/>
          <w:sz w:val="28"/>
          <w:szCs w:val="28"/>
        </w:rPr>
        <w:t>3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 по </w:t>
      </w: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муниципальному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  <w:lang w:eastAsia="en-US"/>
        </w:rPr>
        <w:t>контролю в сфере благоустройства на территории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color w:val="000000"/>
          <w:sz w:val="28"/>
          <w:szCs w:val="28"/>
        </w:rPr>
        <w:t>Комиссаровского сельского поселения»</w:t>
      </w:r>
    </w:p>
    <w:p>
      <w:pPr>
        <w:pStyle w:val="Normal"/>
        <w:tabs>
          <w:tab w:val="center" w:pos="3686" w:leader="none"/>
          <w:tab w:val="right" w:pos="7938" w:leader="none"/>
        </w:tabs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ind w:firstLine="851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соответствии ст.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44</w:t>
      </w:r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Постановлением</w:t>
      </w:r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25 июня 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 Федеральным законом  от 06.10.2003г.  № 131-ФЗ «Об общих принципах организации местного самоуправления в Российской Федерации», руководствуясь ст. 33 Устава муниципального образования «Комиссаровское сельское поселение», Администрация Комиссаровского сельского поселения, -</w:t>
      </w:r>
    </w:p>
    <w:p>
      <w:pPr>
        <w:pStyle w:val="Normal"/>
        <w:spacing w:lineRule="auto" w:line="360" w:before="0" w:after="0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ПОСТАНОВЛЯЕТ:</w:t>
      </w:r>
    </w:p>
    <w:p>
      <w:pPr>
        <w:pStyle w:val="Normal"/>
        <w:spacing w:lineRule="auto" w:line="36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1.Утвердить Программу профилактики рисков причинения вреда (ущерба) охраняемым законом ценностям на 202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 xml:space="preserve"> год по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муниципальному контролю в сфере благоустройства</w:t>
      </w:r>
      <w:r>
        <w:rPr>
          <w:rFonts w:cs="Times New Roman" w:ascii="Times New Roman" w:hAnsi="Times New Roman"/>
          <w:sz w:val="28"/>
          <w:szCs w:val="28"/>
        </w:rPr>
        <w:t xml:space="preserve"> на территории Комиссаровского сельского поселения (Приложение № 1).</w:t>
      </w:r>
    </w:p>
    <w:p>
      <w:pPr>
        <w:pStyle w:val="Normal"/>
        <w:spacing w:lineRule="auto" w:line="360" w:before="0" w:after="0"/>
        <w:ind w:firstLine="567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2.Настоящее постановление  подлежит опубликованию (обнародованию)  путем размещения на официальном сайте Администрации Комиссаровского сельского поселения в информационно-телекоммуникационной сети «Интернет».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3.Контроль за исполнением настоящего постановления оставляю за собой.</w:t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2"/>
        <w:numPr>
          <w:ilvl w:val="0"/>
          <w:numId w:val="0"/>
        </w:numPr>
        <w:spacing w:before="0" w:after="0"/>
        <w:ind w:left="0" w:hanging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>
      <w:pPr>
        <w:pStyle w:val="Style22"/>
        <w:numPr>
          <w:ilvl w:val="0"/>
          <w:numId w:val="0"/>
        </w:numPr>
        <w:spacing w:before="0" w:after="0"/>
        <w:ind w:left="0" w:hanging="0"/>
        <w:outlineLvl w:val="0"/>
        <w:rPr/>
      </w:pPr>
      <w:r>
        <w:rPr>
          <w:sz w:val="28"/>
          <w:szCs w:val="28"/>
        </w:rPr>
        <w:t>Комиссаровского сельского поселения                                     Е.Н. Безрукова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0"/>
          <w:numId w:val="0"/>
        </w:numPr>
        <w:tabs>
          <w:tab w:val="left" w:pos="5812" w:leader="none"/>
        </w:tabs>
        <w:suppressAutoHyphens w:val="true"/>
        <w:spacing w:before="0" w:after="200"/>
        <w:ind w:hanging="0"/>
        <w:contextualSpacing/>
        <w:jc w:val="right"/>
        <w:outlineLvl w:val="0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5812" w:leader="none"/>
        </w:tabs>
        <w:suppressAutoHyphens w:val="true"/>
        <w:spacing w:before="0" w:after="200"/>
        <w:ind w:hanging="0"/>
        <w:contextualSpacing/>
        <w:jc w:val="right"/>
        <w:outlineLvl w:val="0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5812" w:leader="none"/>
        </w:tabs>
        <w:suppressAutoHyphens w:val="true"/>
        <w:spacing w:before="0" w:after="200"/>
        <w:ind w:hanging="0"/>
        <w:contextualSpacing/>
        <w:jc w:val="right"/>
        <w:outlineLvl w:val="0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5812" w:leader="none"/>
        </w:tabs>
        <w:suppressAutoHyphens w:val="true"/>
        <w:spacing w:before="0" w:after="200"/>
        <w:ind w:hanging="0"/>
        <w:contextualSpacing/>
        <w:jc w:val="right"/>
        <w:outlineLvl w:val="0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5812" w:leader="none"/>
        </w:tabs>
        <w:suppressAutoHyphens w:val="true"/>
        <w:spacing w:before="0" w:after="200"/>
        <w:ind w:hanging="0"/>
        <w:contextualSpacing/>
        <w:jc w:val="right"/>
        <w:outlineLvl w:val="0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5812" w:leader="none"/>
        </w:tabs>
        <w:suppressAutoHyphens w:val="true"/>
        <w:spacing w:before="0" w:after="200"/>
        <w:ind w:hanging="0"/>
        <w:contextualSpacing/>
        <w:jc w:val="right"/>
        <w:outlineLvl w:val="0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5812" w:leader="none"/>
        </w:tabs>
        <w:suppressAutoHyphens w:val="true"/>
        <w:spacing w:before="0" w:after="200"/>
        <w:ind w:hanging="0"/>
        <w:contextualSpacing/>
        <w:jc w:val="right"/>
        <w:outlineLvl w:val="0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5812" w:leader="none"/>
        </w:tabs>
        <w:suppressAutoHyphens w:val="true"/>
        <w:spacing w:before="0" w:after="200"/>
        <w:ind w:hanging="0"/>
        <w:contextualSpacing/>
        <w:jc w:val="right"/>
        <w:outlineLvl w:val="0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5812" w:leader="none"/>
        </w:tabs>
        <w:suppressAutoHyphens w:val="true"/>
        <w:spacing w:before="0" w:after="200"/>
        <w:ind w:hanging="0"/>
        <w:contextualSpacing/>
        <w:jc w:val="right"/>
        <w:outlineLvl w:val="0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tabs>
          <w:tab w:val="left" w:pos="5812" w:leader="none"/>
        </w:tabs>
        <w:suppressAutoHyphens w:val="true"/>
        <w:spacing w:before="0" w:after="200"/>
        <w:ind w:hanging="0"/>
        <w:contextualSpacing/>
        <w:jc w:val="left"/>
        <w:outlineLvl w:val="0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                                                                  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Приложение №1  </w:t>
      </w:r>
    </w:p>
    <w:p>
      <w:pPr>
        <w:pStyle w:val="Normal"/>
        <w:tabs>
          <w:tab w:val="left" w:pos="5812" w:leader="none"/>
        </w:tabs>
        <w:suppressAutoHyphens w:val="true"/>
        <w:spacing w:before="0" w:after="200"/>
        <w:ind w:firstLine="567"/>
        <w:contextualSpacing/>
        <w:jc w:val="center"/>
        <w:rPr/>
      </w:pP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к постановлению Администрации </w:t>
      </w:r>
    </w:p>
    <w:p>
      <w:pPr>
        <w:pStyle w:val="Normal"/>
        <w:tabs>
          <w:tab w:val="left" w:pos="5812" w:leader="none"/>
        </w:tabs>
        <w:suppressAutoHyphens w:val="true"/>
        <w:spacing w:before="0" w:after="200"/>
        <w:ind w:firstLine="567"/>
        <w:contextualSpacing/>
        <w:jc w:val="right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Комиссаровского сельского 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>поселения</w:t>
      </w:r>
    </w:p>
    <w:p>
      <w:pPr>
        <w:pStyle w:val="Normal"/>
        <w:tabs>
          <w:tab w:val="left" w:pos="5812" w:leader="none"/>
        </w:tabs>
        <w:suppressAutoHyphens w:val="true"/>
        <w:spacing w:before="0" w:after="200"/>
        <w:ind w:firstLine="567"/>
        <w:contextualSpacing/>
        <w:jc w:val="center"/>
        <w:rPr/>
      </w:pPr>
      <w:r>
        <w:rPr>
          <w:rStyle w:val="FontStyle12"/>
          <w:rFonts w:eastAsia="Times New Roman"/>
          <w:sz w:val="28"/>
          <w:szCs w:val="28"/>
          <w:highlight w:val="white"/>
        </w:rPr>
        <w:t xml:space="preserve">                           </w:t>
      </w:r>
      <w:r>
        <w:rPr>
          <w:rStyle w:val="FontStyle12"/>
          <w:rFonts w:eastAsia="Times New Roman"/>
          <w:sz w:val="28"/>
          <w:szCs w:val="28"/>
          <w:highlight w:val="white"/>
        </w:rPr>
        <w:t xml:space="preserve">от </w:t>
      </w:r>
      <w:r>
        <w:rPr>
          <w:rStyle w:val="FontStyle12"/>
          <w:rFonts w:eastAsia="Times New Roman"/>
          <w:sz w:val="28"/>
          <w:szCs w:val="28"/>
          <w:highlight w:val="white"/>
        </w:rPr>
        <w:t>14.03.2023</w:t>
      </w:r>
      <w:r>
        <w:rPr>
          <w:rStyle w:val="FontStyle12"/>
          <w:rFonts w:eastAsia="Times New Roman"/>
          <w:sz w:val="28"/>
          <w:szCs w:val="28"/>
          <w:highlight w:val="white"/>
        </w:rPr>
        <w:t xml:space="preserve">г.    №  </w:t>
      </w:r>
      <w:r>
        <w:rPr>
          <w:rStyle w:val="FontStyle12"/>
          <w:rFonts w:eastAsia="Times New Roman"/>
          <w:sz w:val="28"/>
          <w:szCs w:val="28"/>
          <w:highlight w:val="white"/>
        </w:rPr>
        <w:t>14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Программа </w:t>
      </w:r>
      <w:r>
        <w:rPr>
          <w:rFonts w:cs="Times New Roman" w:ascii="Times New Roman" w:hAnsi="Times New Roman"/>
          <w:b/>
          <w:sz w:val="28"/>
          <w:szCs w:val="28"/>
        </w:rPr>
        <w:t xml:space="preserve">профилактики рисков причинения вреда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(ущерба), охраняемым законом ценностям на 202</w:t>
      </w:r>
      <w:r>
        <w:rPr>
          <w:rFonts w:cs="Times New Roman" w:ascii="Times New Roman" w:hAnsi="Times New Roman"/>
          <w:b/>
          <w:sz w:val="28"/>
          <w:szCs w:val="28"/>
        </w:rPr>
        <w:t>3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 муниципальному контролю в сфере благоустройства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на территории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Комиссаровского</w:t>
      </w:r>
      <w:r>
        <w:rPr>
          <w:rFonts w:cs="Times New Roman" w:ascii="Times New Roman" w:hAnsi="Times New Roman"/>
          <w:b/>
          <w:sz w:val="28"/>
          <w:szCs w:val="28"/>
        </w:rPr>
        <w:t xml:space="preserve"> сельского</w:t>
      </w:r>
      <w:r>
        <w:rPr>
          <w:rFonts w:cs="Times New Roman" w:ascii="Times New Roman" w:hAnsi="Times New Roman"/>
          <w:b/>
          <w:color w:val="000000"/>
          <w:sz w:val="28"/>
          <w:szCs w:val="28"/>
        </w:rPr>
        <w:t xml:space="preserve"> поселения</w:t>
      </w:r>
    </w:p>
    <w:p>
      <w:pPr>
        <w:pStyle w:val="Normal"/>
        <w:spacing w:lineRule="exact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1" w:name="Par94"/>
      <w:bookmarkEnd w:id="1"/>
      <w:r>
        <w:rPr>
          <w:rFonts w:cs="Times New Roman" w:ascii="Times New Roman" w:hAnsi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Настоящая программа разработана в соответствии со </w:t>
        <w:br/>
        <w:t xml:space="preserve"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>
        <w:rPr>
          <w:rFonts w:cs="Times New Roman" w:ascii="Times New Roman" w:hAnsi="Times New Roman"/>
          <w:sz w:val="28"/>
          <w:szCs w:val="28"/>
        </w:rPr>
        <w:t>(далее – Правила)</w:t>
      </w:r>
      <w:r>
        <w:rPr>
          <w:rFonts w:ascii="Times New Roman" w:hAnsi="Times New Roman"/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 контроля в сфере благоустройства н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а территории </w:t>
      </w:r>
      <w:r>
        <w:rPr>
          <w:rFonts w:cs="Times New Roman" w:ascii="Times New Roman" w:hAnsi="Times New Roman"/>
          <w:sz w:val="28"/>
          <w:szCs w:val="28"/>
        </w:rPr>
        <w:t xml:space="preserve">Комиссаровского сельского </w:t>
      </w:r>
      <w:r>
        <w:rPr>
          <w:rFonts w:cs="Times New Roman" w:ascii="Times New Roman" w:hAnsi="Times New Roman"/>
          <w:color w:val="000000"/>
          <w:sz w:val="28"/>
          <w:szCs w:val="28"/>
        </w:rPr>
        <w:t>поселения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Программа профилактики </w:t>
      </w:r>
      <w:r>
        <w:rPr>
          <w:rFonts w:ascii="Times New Roman" w:hAnsi="Times New Roman"/>
          <w:bCs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в сфере благоустройства (далее – Программа профилактики) </w:t>
      </w:r>
      <w:r>
        <w:rPr>
          <w:rFonts w:ascii="Times New Roman" w:hAnsi="Times New Roman"/>
          <w:sz w:val="28"/>
          <w:szCs w:val="28"/>
        </w:rPr>
        <w:t xml:space="preserve"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Правил благоустройства территории </w:t>
      </w:r>
      <w:r>
        <w:rPr>
          <w:rFonts w:cs="Times New Roman" w:ascii="Times New Roman" w:hAnsi="Times New Roman"/>
          <w:sz w:val="28"/>
          <w:szCs w:val="28"/>
        </w:rPr>
        <w:t>Комиссаровского сельского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поселения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(далее – Правила благоустройства)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>
      <w:pPr>
        <w:pStyle w:val="Normal"/>
        <w:spacing w:lineRule="auto" w:line="240"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связи с вступлением в законную силу Правил в 2021 году, ранее профилактическая деятельность при осуществлении муниципального контроля в сфере благоустройства на территории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Комиссаровского сельского </w:t>
      </w:r>
      <w:r>
        <w:rPr>
          <w:rFonts w:cs="Times New Roman" w:ascii="Times New Roman" w:hAnsi="Times New Roman"/>
          <w:color w:val="000000"/>
          <w:sz w:val="28"/>
          <w:szCs w:val="28"/>
        </w:rPr>
        <w:t>поселения</w:t>
      </w:r>
      <w:r>
        <w:rPr>
          <w:rFonts w:cs="Times New Roman" w:ascii="Times New Roman" w:hAnsi="Times New Roman"/>
          <w:sz w:val="28"/>
          <w:szCs w:val="28"/>
        </w:rPr>
        <w:t>, Администрацией Комиссаровского сельского поселения (далее – Администрация) в рамках указанных Правил не осуществлялась.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основании вышеизложенного провести анализ текущего уровня развития профилактической деятельности не представляется возможным.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Проведение профилактических мероприятий, направленных на соблюдение контролируемыми лицами обязательных требований Правил благоустройства,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К числу профилактических мероприятий, предусмотренных положением о муниципальном контроле в сфере благоустройства на территории Комиссаровского сельского  поселения, отнесены: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информирование;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2)объявление предостережения </w:t>
      </w:r>
      <w:r>
        <w:rPr>
          <w:rFonts w:ascii="Times New Roman" w:hAnsi="Times New Roman"/>
          <w:bCs/>
          <w:sz w:val="28"/>
          <w:szCs w:val="28"/>
        </w:rPr>
        <w:t>о недопустимости нарушения обязательных требований;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консультирование.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bookmarkStart w:id="2" w:name="Par175"/>
      <w:bookmarkEnd w:id="2"/>
      <w:r>
        <w:rPr>
          <w:rFonts w:cs="Times New Roman" w:ascii="Times New Roman" w:hAnsi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Основными целями Программы профилактики являются: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Предупреждение нарушений юридическими лицами и индивидуальными предпринимателями обязательных требований законодательства,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 xml:space="preserve">5.Повышение открытости и прозрачности деятельности Администрации при осуществлении муниципального контроля в сфере благоустройства на территории </w:t>
      </w:r>
      <w:r>
        <w:rPr>
          <w:rFonts w:cs="Times New Roman" w:ascii="Times New Roman" w:hAnsi="Times New Roman"/>
          <w:color w:val="000000"/>
          <w:sz w:val="28"/>
          <w:szCs w:val="28"/>
        </w:rPr>
        <w:t>Красносулинского городского поселения</w:t>
      </w:r>
      <w:r>
        <w:rPr>
          <w:rFonts w:cs="Times New Roman" w:ascii="Times New Roman" w:hAnsi="Times New Roman"/>
          <w:bCs/>
          <w:sz w:val="28"/>
          <w:szCs w:val="28"/>
        </w:rPr>
        <w:t>.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jc w:val="both"/>
        <w:outlineLvl w:val="2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both"/>
        <w:outlineLvl w:val="2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both"/>
        <w:outlineLvl w:val="2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13"/>
        <w:suppressAutoHyphens w:val="false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eastAsia="" w:ascii="Times New Roman" w:hAnsi="Times New Roman" w:eastAsiaTheme="minorEastAsia"/>
          <w:bCs/>
          <w:sz w:val="28"/>
          <w:szCs w:val="28"/>
          <w:lang w:eastAsia="ru-RU"/>
        </w:rPr>
        <w:t>1.</w:t>
      </w:r>
      <w:r>
        <w:rPr>
          <w:rFonts w:eastAsia="" w:ascii="Times New Roman" w:hAnsi="Times New Roman" w:eastAsiaTheme="minorEastAsia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2. Повышение правосознания, правовой культуры,</w:t>
      </w:r>
      <w:r>
        <w:rPr>
          <w:rFonts w:ascii="Times New Roman" w:hAnsi="Times New Roman"/>
          <w:sz w:val="28"/>
          <w:szCs w:val="28"/>
        </w:rPr>
        <w:t xml:space="preserve"> уровня правовой грамотности</w:t>
      </w:r>
      <w:r>
        <w:rPr>
          <w:rFonts w:ascii="Times New Roman" w:hAnsi="Times New Roman"/>
          <w:iCs/>
          <w:sz w:val="28"/>
          <w:szCs w:val="28"/>
        </w:rPr>
        <w:t xml:space="preserve"> контролируемых лиц, </w:t>
      </w:r>
      <w:r>
        <w:rPr>
          <w:rFonts w:ascii="Times New Roman" w:hAnsi="Times New Roman"/>
          <w:sz w:val="28"/>
          <w:szCs w:val="28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>
      <w:pPr>
        <w:pStyle w:val="Normal"/>
        <w:suppressAutoHyphens w:val="true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6.Формирование единого понимания обязательных требований законодательства у всех участников контрольной деятельности.</w:t>
      </w:r>
    </w:p>
    <w:p>
      <w:pPr>
        <w:pStyle w:val="ListParagraph"/>
        <w:numPr>
          <w:ilvl w:val="0"/>
          <w:numId w:val="0"/>
        </w:numPr>
        <w:suppressAutoHyphens w:val="true"/>
        <w:spacing w:lineRule="auto" w:line="240" w:before="0" w:after="0"/>
        <w:ind w:left="0"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8"/>
        <w:contextualSpacing/>
        <w:jc w:val="both"/>
        <w:outlineLvl w:val="1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В рамках профилактики нарушений в информационно-телекоммуникационной сети Интернет на официальном сайте администрации размещены нормативные правовые акты, содержащих обязательные требования, соблюдение которых оценивается при проведении мероприятий по контролю в рамках муниципального контроля в сфере благоустройства. 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jc w:val="both"/>
        <w:outlineLvl w:val="1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jc w:val="both"/>
        <w:outlineLvl w:val="1"/>
        <w:rPr>
          <w:rFonts w:ascii="Times New Roman" w:hAnsi="Times New Roman" w:cs="Times New Roman"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Cs/>
          <w:i/>
          <w:sz w:val="28"/>
          <w:szCs w:val="28"/>
        </w:rPr>
      </w:r>
    </w:p>
    <w:tbl>
      <w:tblPr>
        <w:tblW w:w="9418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566"/>
        <w:gridCol w:w="3607"/>
        <w:gridCol w:w="2124"/>
        <w:gridCol w:w="3120"/>
      </w:tblGrid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п/п 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Ответственное лицо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spacing w:lineRule="auto" w:line="240"/>
              <w:ind w:right="131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Информирование</w:t>
            </w:r>
          </w:p>
          <w:p>
            <w:pPr>
              <w:pStyle w:val="ConsPlusNormal"/>
              <w:spacing w:lineRule="auto" w:line="240"/>
              <w:ind w:right="13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Глава Администрации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Специалист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по благоустройству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spacing w:lineRule="auto" w:line="240"/>
              <w:ind w:right="131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Консультирование</w:t>
            </w:r>
          </w:p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Консультирование осуществляется в устной или письменной форме по телефону, 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Регулярно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Глава Администрации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Специалист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по благоустройству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spacing w:lineRule="auto" w:line="240"/>
              <w:ind w:right="131" w:hanging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Объявление предостережения</w:t>
            </w:r>
          </w:p>
          <w:p>
            <w:pPr>
              <w:pStyle w:val="ConsPlusNormal"/>
              <w:spacing w:lineRule="auto" w:line="240"/>
              <w:ind w:right="131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Cs/>
                <w:sz w:val="24"/>
                <w:szCs w:val="24"/>
              </w:rPr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По мере появления оснований, предусмотрен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ных законодательством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Глава Администрации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Специалист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iCs/>
                <w:color w:val="000000"/>
                <w:sz w:val="24"/>
                <w:szCs w:val="24"/>
              </w:rPr>
              <w:t>по благоустройству</w:t>
            </w:r>
          </w:p>
        </w:tc>
      </w:tr>
    </w:tbl>
    <w:p>
      <w:pPr>
        <w:pStyle w:val="Normal"/>
        <w:numPr>
          <w:ilvl w:val="0"/>
          <w:numId w:val="0"/>
        </w:numPr>
        <w:spacing w:lineRule="auto" w:line="240" w:before="0" w:after="0"/>
        <w:contextualSpacing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contextualSpacing/>
        <w:jc w:val="center"/>
        <w:outlineLvl w:val="1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417" w:type="dxa"/>
        <w:jc w:val="lef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4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62"/>
        <w:gridCol w:w="6207"/>
        <w:gridCol w:w="2548"/>
      </w:tblGrid>
      <w:tr>
        <w:trPr/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Величина</w:t>
            </w:r>
          </w:p>
        </w:tc>
      </w:tr>
      <w:tr>
        <w:trPr/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100%</w:t>
            </w:r>
          </w:p>
        </w:tc>
      </w:tr>
      <w:tr>
        <w:trPr/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100%, от числа обратившихся</w:t>
            </w:r>
          </w:p>
        </w:tc>
      </w:tr>
      <w:tr>
        <w:trPr/>
        <w:tc>
          <w:tcPr>
            <w:tcW w:w="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Выданные предостережения</w:t>
            </w:r>
          </w:p>
        </w:tc>
        <w:tc>
          <w:tcPr>
            <w:tcW w:w="2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100%,при подтверждении </w:t>
            </w:r>
            <w:r>
              <w:rPr>
                <w:rFonts w:cs="Times New Roman" w:ascii="Times New Roman" w:hAnsi="Times New Roman"/>
                <w:iCs/>
                <w:sz w:val="24"/>
                <w:szCs w:val="24"/>
              </w:rPr>
              <w:t>сведений о готовящихся или возможных нарушениях обязательных требований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1212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87710"/>
    <w:pPr>
      <w:widowControl/>
      <w:bidi w:val="0"/>
      <w:spacing w:lineRule="auto" w:line="276" w:before="0" w:after="200"/>
      <w:jc w:val="left"/>
    </w:pPr>
    <w:rPr>
      <w:rFonts w:ascii="Calibri" w:hAnsi="Calibri" w:eastAsia="" w:cs="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9"/>
    <w:qFormat/>
    <w:rsid w:val="006628d4"/>
    <w:pPr>
      <w:keepNext w:val="true"/>
      <w:spacing w:lineRule="auto" w:line="240" w:before="240" w:after="60"/>
      <w:jc w:val="center"/>
      <w:outlineLvl w:val="0"/>
    </w:pPr>
    <w:rPr>
      <w:rFonts w:ascii="Times New Roman" w:hAnsi="Times New Roman" w:eastAsia="Times New Roman" w:cs="Times New Roman"/>
      <w:b/>
      <w:sz w:val="36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fb68ce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1"/>
    <w:uiPriority w:val="99"/>
    <w:qFormat/>
    <w:rsid w:val="006628d4"/>
    <w:rPr>
      <w:rFonts w:ascii="Times New Roman" w:hAnsi="Times New Roman" w:eastAsia="Times New Roman" w:cs="Times New Roman"/>
      <w:b/>
      <w:sz w:val="36"/>
      <w:szCs w:val="20"/>
    </w:rPr>
  </w:style>
  <w:style w:type="character" w:styleId="12" w:customStyle="1">
    <w:name w:val="Основной текст1"/>
    <w:basedOn w:val="DefaultParagraphFont"/>
    <w:link w:val="a4"/>
    <w:qFormat/>
    <w:rsid w:val="006628d4"/>
    <w:rPr>
      <w:color w:val="000000"/>
      <w:spacing w:val="2"/>
      <w:w w:val="100"/>
      <w:sz w:val="25"/>
      <w:szCs w:val="25"/>
      <w:shd w:fill="FFFFFF" w:val="clear"/>
      <w:lang w:val="ru-RU"/>
    </w:rPr>
  </w:style>
  <w:style w:type="character" w:styleId="Strong">
    <w:name w:val="Strong"/>
    <w:basedOn w:val="DefaultParagraphFont"/>
    <w:uiPriority w:val="22"/>
    <w:qFormat/>
    <w:rsid w:val="006628d4"/>
    <w:rPr>
      <w:b/>
      <w:bCs/>
    </w:rPr>
  </w:style>
  <w:style w:type="character" w:styleId="Style14">
    <w:name w:val="Выделение"/>
    <w:uiPriority w:val="20"/>
    <w:qFormat/>
    <w:rsid w:val="00574194"/>
    <w:rPr>
      <w:i/>
      <w:iCs/>
    </w:rPr>
  </w:style>
  <w:style w:type="character" w:styleId="FontStyle59" w:customStyle="1">
    <w:name w:val="Font Style59"/>
    <w:qFormat/>
    <w:rsid w:val="00574194"/>
    <w:rPr>
      <w:rFonts w:ascii="Times New Roman" w:hAnsi="Times New Roman" w:cs="Times New Roman"/>
      <w:sz w:val="22"/>
      <w:szCs w:val="22"/>
    </w:rPr>
  </w:style>
  <w:style w:type="character" w:styleId="FontStyle12" w:customStyle="1">
    <w:name w:val="Font Style12"/>
    <w:uiPriority w:val="99"/>
    <w:qFormat/>
    <w:rsid w:val="00272f41"/>
    <w:rPr>
      <w:rFonts w:ascii="Times New Roman" w:hAnsi="Times New Roman" w:cs="Times New Roman"/>
      <w:sz w:val="26"/>
      <w:szCs w:val="26"/>
    </w:rPr>
  </w:style>
  <w:style w:type="character" w:styleId="ConsPlusNormal1" w:customStyle="1">
    <w:name w:val="ConsPlusNormal1"/>
    <w:link w:val="ConsPlusNormal"/>
    <w:qFormat/>
    <w:locked/>
    <w:rsid w:val="00d94a5d"/>
    <w:rPr>
      <w:rFonts w:ascii="Arial" w:hAnsi="Arial" w:eastAsia="Times New Roman" w:cs="Arial"/>
      <w:sz w:val="20"/>
      <w:szCs w:val="20"/>
    </w:rPr>
  </w:style>
  <w:style w:type="character" w:styleId="Style15" w:customStyle="1">
    <w:name w:val="Абзац списка Знак"/>
    <w:link w:val="11"/>
    <w:uiPriority w:val="99"/>
    <w:qFormat/>
    <w:locked/>
    <w:rsid w:val="00067521"/>
    <w:rPr>
      <w:rFonts w:ascii="Calibri" w:hAnsi="Calibri" w:eastAsia="Calibri" w:cs="Times New Roman"/>
      <w:sz w:val="20"/>
      <w:szCs w:val="20"/>
      <w:lang w:eastAsia="ar-SA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4c4c0e"/>
    <w:rPr>
      <w:rFonts w:ascii="Courier New" w:hAnsi="Courier New" w:eastAsia="Times New Roman" w:cs="Times New Roman"/>
      <w:sz w:val="20"/>
      <w:szCs w:val="20"/>
    </w:rPr>
  </w:style>
  <w:style w:type="character" w:styleId="Style16" w:customStyle="1">
    <w:name w:val="Основной текст с отступом Знак"/>
    <w:basedOn w:val="DefaultParagraphFont"/>
    <w:qFormat/>
    <w:rsid w:val="00a63eb3"/>
    <w:rPr>
      <w:rFonts w:ascii="Times New Roman" w:hAnsi="Times New Roman" w:eastAsia="Times New Roman" w:cs="Times New Roman"/>
      <w:sz w:val="20"/>
      <w:szCs w:val="20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43c3c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fb68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6628d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" w:customStyle="1">
    <w:name w:val="ConsPlusNormal"/>
    <w:link w:val="ConsPlusNormal1"/>
    <w:qFormat/>
    <w:rsid w:val="00d94a5d"/>
    <w:pPr>
      <w:widowControl w:val="false"/>
      <w:bidi w:val="0"/>
      <w:jc w:val="left"/>
    </w:pPr>
    <w:rPr>
      <w:rFonts w:ascii="Arial" w:hAnsi="Arial" w:eastAsia="Times New Roman" w:cs="Arial"/>
      <w:color w:val="00000A"/>
      <w:kern w:val="0"/>
      <w:sz w:val="22"/>
      <w:szCs w:val="20"/>
      <w:lang w:val="ru-RU" w:eastAsia="ru-RU" w:bidi="ar-SA"/>
    </w:rPr>
  </w:style>
  <w:style w:type="paragraph" w:styleId="13" w:customStyle="1">
    <w:name w:val="Абзац списка1"/>
    <w:basedOn w:val="Normal"/>
    <w:uiPriority w:val="99"/>
    <w:qFormat/>
    <w:rsid w:val="00067521"/>
    <w:pPr>
      <w:suppressAutoHyphens w:val="true"/>
      <w:spacing w:lineRule="auto" w:line="240" w:before="0" w:after="0"/>
      <w:ind w:left="720" w:hanging="0"/>
    </w:pPr>
    <w:rPr>
      <w:rFonts w:ascii="Calibri" w:hAnsi="Calibri" w:eastAsia="Calibri" w:cs="Times New Roman"/>
      <w:sz w:val="20"/>
      <w:szCs w:val="20"/>
      <w:lang w:eastAsia="ar-SA"/>
    </w:rPr>
  </w:style>
  <w:style w:type="paragraph" w:styleId="HTMLPreformatted">
    <w:name w:val="HTML Preformatted"/>
    <w:basedOn w:val="Normal"/>
    <w:uiPriority w:val="99"/>
    <w:unhideWhenUsed/>
    <w:qFormat/>
    <w:rsid w:val="004c4c0e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Times New Roman"/>
      <w:sz w:val="20"/>
      <w:szCs w:val="20"/>
    </w:rPr>
  </w:style>
  <w:style w:type="paragraph" w:styleId="Style22">
    <w:name w:val="Body Text Indent"/>
    <w:basedOn w:val="Normal"/>
    <w:rsid w:val="00a63eb3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3CC43-DBCD-498D-A575-A4381B651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Application>LibreOffice/6.0.3.2$Windows_x86 LibreOffice_project/8f48d515416608e3a835360314dac7e47fd0b821</Application>
  <Pages>6</Pages>
  <Words>1015</Words>
  <Characters>8234</Characters>
  <CharactersWithSpaces>9463</CharactersWithSpaces>
  <Paragraphs>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2021-11-24T08:25:00Z</dcterms:created>
  <dc:creator>sherbakova.y</dc:creator>
  <dc:description/>
  <dc:language>ru-RU</dc:language>
  <cp:lastModifiedBy/>
  <cp:lastPrinted>2023-03-16T13:37:20Z</cp:lastPrinted>
  <dcterms:modified xsi:type="dcterms:W3CDTF">2023-03-16T13:38:20Z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