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BCD1A" w14:textId="77777777" w:rsidR="001834E1" w:rsidRPr="001834E1" w:rsidRDefault="001834E1" w:rsidP="001834E1">
      <w:pPr>
        <w:pStyle w:val="10"/>
        <w:rPr>
          <w:caps w:val="0"/>
          <w:smallCaps w:val="0"/>
          <w:szCs w:val="28"/>
        </w:rPr>
      </w:pPr>
      <w:r w:rsidRPr="001834E1">
        <w:rPr>
          <w:caps w:val="0"/>
          <w:smallCaps w:val="0"/>
          <w:szCs w:val="28"/>
        </w:rPr>
        <w:t xml:space="preserve">РОСТОВСКАЯ ОБЛАСТЬ                        </w:t>
      </w:r>
    </w:p>
    <w:p w14:paraId="17F82C00" w14:textId="77777777" w:rsidR="001834E1" w:rsidRPr="001834E1" w:rsidRDefault="001834E1" w:rsidP="001834E1">
      <w:pPr>
        <w:pStyle w:val="10"/>
        <w:rPr>
          <w:caps w:val="0"/>
          <w:smallCaps w:val="0"/>
          <w:szCs w:val="28"/>
        </w:rPr>
      </w:pPr>
      <w:r w:rsidRPr="001834E1">
        <w:rPr>
          <w:caps w:val="0"/>
          <w:smallCaps w:val="0"/>
          <w:szCs w:val="28"/>
        </w:rPr>
        <w:t>КРАСНОСУЛИНСКИЙ РАЙОН</w:t>
      </w:r>
    </w:p>
    <w:p w14:paraId="26BCAF67" w14:textId="18554047" w:rsidR="001834E1" w:rsidRPr="001834E1" w:rsidRDefault="001834E1" w:rsidP="001834E1">
      <w:pPr>
        <w:pStyle w:val="10"/>
        <w:rPr>
          <w:caps w:val="0"/>
          <w:smallCaps w:val="0"/>
          <w:szCs w:val="28"/>
        </w:rPr>
      </w:pPr>
      <w:r w:rsidRPr="001834E1">
        <w:rPr>
          <w:caps w:val="0"/>
          <w:smallCaps w:val="0"/>
          <w:szCs w:val="28"/>
        </w:rPr>
        <w:t xml:space="preserve">СОБРАНИЕ ДЕПУТАТОВ </w:t>
      </w:r>
    </w:p>
    <w:p w14:paraId="01000000" w14:textId="52378F28" w:rsidR="00502372" w:rsidRDefault="001834E1" w:rsidP="001834E1">
      <w:pPr>
        <w:pStyle w:val="10"/>
        <w:rPr>
          <w:caps w:val="0"/>
          <w:smallCaps w:val="0"/>
          <w:szCs w:val="28"/>
        </w:rPr>
      </w:pPr>
      <w:bookmarkStart w:id="0" w:name="_GoBack"/>
      <w:r w:rsidRPr="001834E1">
        <w:rPr>
          <w:caps w:val="0"/>
          <w:smallCaps w:val="0"/>
          <w:szCs w:val="28"/>
        </w:rPr>
        <w:t xml:space="preserve"> КОМИССАРОВСКОГО СЕЛЬСКОГО ПОСЕЛЕНИЯ</w:t>
      </w:r>
    </w:p>
    <w:bookmarkEnd w:id="0"/>
    <w:p w14:paraId="062DCA0A" w14:textId="77777777" w:rsidR="00627C9A" w:rsidRPr="00627C9A" w:rsidRDefault="00627C9A" w:rsidP="00627C9A"/>
    <w:p w14:paraId="387BC620" w14:textId="52C663DD" w:rsidR="001834E1" w:rsidRDefault="00627C9A" w:rsidP="001834E1">
      <w:r w:rsidRPr="001834E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</w:t>
      </w:r>
      <w:r w:rsidRPr="001834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Pr="001834E1">
        <w:rPr>
          <w:sz w:val="28"/>
          <w:szCs w:val="28"/>
        </w:rPr>
        <w:t>РЕШЕНИЕ</w:t>
      </w:r>
    </w:p>
    <w:p w14:paraId="7F6C963C" w14:textId="0C6E7FE9" w:rsidR="001834E1" w:rsidRDefault="001834E1" w:rsidP="001834E1">
      <w:pPr>
        <w:rPr>
          <w:sz w:val="28"/>
          <w:szCs w:val="28"/>
        </w:rPr>
      </w:pPr>
      <w:r w:rsidRPr="001834E1">
        <w:rPr>
          <w:sz w:val="28"/>
          <w:szCs w:val="28"/>
        </w:rPr>
        <w:t xml:space="preserve">31.01.2024г               </w:t>
      </w:r>
      <w:r>
        <w:rPr>
          <w:sz w:val="28"/>
          <w:szCs w:val="28"/>
        </w:rPr>
        <w:t xml:space="preserve">               </w:t>
      </w:r>
      <w:r w:rsidR="00627C9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627C9A">
        <w:rPr>
          <w:sz w:val="28"/>
          <w:szCs w:val="28"/>
        </w:rPr>
        <w:t>№ 85</w:t>
      </w:r>
      <w:r>
        <w:rPr>
          <w:sz w:val="28"/>
          <w:szCs w:val="28"/>
        </w:rPr>
        <w:t xml:space="preserve">       </w:t>
      </w:r>
      <w:r w:rsidRPr="001834E1">
        <w:rPr>
          <w:sz w:val="28"/>
          <w:szCs w:val="28"/>
        </w:rPr>
        <w:t xml:space="preserve"> </w:t>
      </w:r>
      <w:r w:rsidR="00627C9A">
        <w:rPr>
          <w:sz w:val="28"/>
          <w:szCs w:val="28"/>
        </w:rPr>
        <w:t xml:space="preserve">                                       </w:t>
      </w:r>
      <w:r w:rsidRPr="001834E1">
        <w:rPr>
          <w:sz w:val="28"/>
          <w:szCs w:val="28"/>
        </w:rPr>
        <w:t xml:space="preserve"> х. Лихой</w:t>
      </w:r>
    </w:p>
    <w:p w14:paraId="119B779C" w14:textId="77777777" w:rsidR="001834E1" w:rsidRPr="001834E1" w:rsidRDefault="001834E1" w:rsidP="001834E1">
      <w:pPr>
        <w:rPr>
          <w:sz w:val="28"/>
          <w:szCs w:val="28"/>
        </w:rPr>
      </w:pPr>
    </w:p>
    <w:p w14:paraId="6E85B2CB" w14:textId="77777777" w:rsidR="001834E1" w:rsidRPr="005863B6" w:rsidRDefault="001834E1" w:rsidP="001834E1">
      <w:pPr>
        <w:rPr>
          <w:sz w:val="28"/>
          <w:szCs w:val="28"/>
        </w:rPr>
      </w:pPr>
      <w:r w:rsidRPr="005863B6">
        <w:rPr>
          <w:sz w:val="28"/>
          <w:szCs w:val="28"/>
        </w:rPr>
        <w:t>О внесении изменений в Решение Собрания</w:t>
      </w:r>
    </w:p>
    <w:p w14:paraId="31661D89" w14:textId="77777777" w:rsidR="001834E1" w:rsidRPr="005863B6" w:rsidRDefault="001834E1" w:rsidP="001834E1">
      <w:pPr>
        <w:rPr>
          <w:sz w:val="28"/>
          <w:szCs w:val="28"/>
        </w:rPr>
      </w:pPr>
      <w:r w:rsidRPr="005863B6">
        <w:rPr>
          <w:sz w:val="28"/>
          <w:szCs w:val="28"/>
        </w:rPr>
        <w:t>депутатов Комиссаровского сельского поселения</w:t>
      </w:r>
    </w:p>
    <w:p w14:paraId="332D1E51" w14:textId="670D6A58" w:rsidR="001834E1" w:rsidRPr="005863B6" w:rsidRDefault="007C6EF5" w:rsidP="001834E1">
      <w:pPr>
        <w:rPr>
          <w:sz w:val="28"/>
          <w:szCs w:val="28"/>
        </w:rPr>
      </w:pPr>
      <w:r>
        <w:rPr>
          <w:sz w:val="28"/>
          <w:szCs w:val="28"/>
        </w:rPr>
        <w:t>от 25.10.2023</w:t>
      </w:r>
      <w:r w:rsidR="001834E1" w:rsidRPr="005863B6">
        <w:rPr>
          <w:sz w:val="28"/>
          <w:szCs w:val="28"/>
        </w:rPr>
        <w:t xml:space="preserve"> года № 72 «Об утверждении Правил</w:t>
      </w:r>
    </w:p>
    <w:p w14:paraId="04D34157" w14:textId="065DFD47" w:rsidR="001834E1" w:rsidRPr="005863B6" w:rsidRDefault="001834E1" w:rsidP="001834E1">
      <w:pPr>
        <w:rPr>
          <w:sz w:val="28"/>
          <w:szCs w:val="28"/>
        </w:rPr>
      </w:pPr>
      <w:r w:rsidRPr="005863B6">
        <w:rPr>
          <w:sz w:val="28"/>
          <w:szCs w:val="28"/>
        </w:rPr>
        <w:t>благоустройства территорий Комиссаровского</w:t>
      </w:r>
    </w:p>
    <w:p w14:paraId="03CC691F" w14:textId="5ECA4031" w:rsidR="001834E1" w:rsidRPr="005863B6" w:rsidRDefault="001834E1" w:rsidP="001834E1">
      <w:pPr>
        <w:rPr>
          <w:sz w:val="28"/>
          <w:szCs w:val="28"/>
        </w:rPr>
      </w:pPr>
      <w:r w:rsidRPr="005863B6">
        <w:rPr>
          <w:sz w:val="28"/>
          <w:szCs w:val="28"/>
        </w:rPr>
        <w:t>сельского поселения»</w:t>
      </w:r>
    </w:p>
    <w:p w14:paraId="04000000" w14:textId="22FB0D43" w:rsidR="00502372" w:rsidRPr="005863B6" w:rsidRDefault="005863B6" w:rsidP="005863B6">
      <w:pPr>
        <w:pStyle w:val="10"/>
        <w:jc w:val="left"/>
        <w:rPr>
          <w:caps w:val="0"/>
          <w:smallCaps w:val="0"/>
          <w:sz w:val="24"/>
        </w:rPr>
      </w:pPr>
      <w:r>
        <w:t xml:space="preserve">    </w:t>
      </w:r>
    </w:p>
    <w:p w14:paraId="05000000" w14:textId="77777777" w:rsidR="00502372" w:rsidRDefault="005863B6">
      <w:pPr>
        <w:ind w:left="6096" w:firstLine="6"/>
        <w:jc w:val="both"/>
      </w:pPr>
      <w:r>
        <w:t xml:space="preserve">    </w:t>
      </w:r>
    </w:p>
    <w:p w14:paraId="06000000" w14:textId="253339D3" w:rsidR="00502372" w:rsidRDefault="005863B6">
      <w:pPr>
        <w:ind w:firstLine="540"/>
        <w:jc w:val="both"/>
        <w:rPr>
          <w:sz w:val="28"/>
        </w:rPr>
      </w:pPr>
      <w:r>
        <w:rPr>
          <w:sz w:val="28"/>
        </w:rPr>
        <w:t xml:space="preserve">В целях приведения </w:t>
      </w:r>
      <w:hyperlink r:id="rId5" w:history="1">
        <w:r>
          <w:rPr>
            <w:sz w:val="28"/>
          </w:rPr>
          <w:t>Правил</w:t>
        </w:r>
      </w:hyperlink>
      <w:r>
        <w:rPr>
          <w:sz w:val="28"/>
        </w:rPr>
        <w:t xml:space="preserve"> благоустройства территорий </w:t>
      </w:r>
      <w:r w:rsidR="001834E1">
        <w:rPr>
          <w:sz w:val="28"/>
        </w:rPr>
        <w:t>Комиссаровского сельского поселения</w:t>
      </w:r>
      <w:r>
        <w:rPr>
          <w:sz w:val="28"/>
        </w:rPr>
        <w:t xml:space="preserve"> в соответствие с требованиями законодательства Российской Федерации, Собрание депутатов</w:t>
      </w:r>
      <w:r w:rsidR="001834E1">
        <w:rPr>
          <w:sz w:val="28"/>
        </w:rPr>
        <w:t xml:space="preserve"> Комиссаровского сельского поселения</w:t>
      </w:r>
    </w:p>
    <w:p w14:paraId="07000000" w14:textId="77777777" w:rsidR="00502372" w:rsidRDefault="00502372">
      <w:pPr>
        <w:spacing w:line="276" w:lineRule="auto"/>
        <w:ind w:firstLine="540"/>
        <w:jc w:val="both"/>
        <w:rPr>
          <w:sz w:val="28"/>
        </w:rPr>
      </w:pPr>
    </w:p>
    <w:p w14:paraId="09000000" w14:textId="1438917E" w:rsidR="00502372" w:rsidRPr="005863B6" w:rsidRDefault="001834E1" w:rsidP="005863B6">
      <w:pPr>
        <w:pStyle w:val="ConsPlusNormal"/>
        <w:widowControl/>
        <w:spacing w:line="276" w:lineRule="auto"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РЕШИЛО</w:t>
      </w:r>
      <w:r w:rsidR="005863B6">
        <w:rPr>
          <w:rFonts w:ascii="Times New Roman" w:hAnsi="Times New Roman"/>
          <w:sz w:val="28"/>
        </w:rPr>
        <w:t>:</w:t>
      </w:r>
    </w:p>
    <w:p w14:paraId="0A000000" w14:textId="20E2B244" w:rsidR="00502372" w:rsidRDefault="005863B6" w:rsidP="005863B6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 xml:space="preserve">1. Внести в приложение к решению </w:t>
      </w:r>
      <w:r w:rsidR="001834E1">
        <w:rPr>
          <w:sz w:val="28"/>
        </w:rPr>
        <w:t xml:space="preserve">Собрания </w:t>
      </w:r>
      <w:r w:rsidR="001834E1" w:rsidRPr="001834E1">
        <w:rPr>
          <w:sz w:val="28"/>
        </w:rPr>
        <w:t>депутатов Коми</w:t>
      </w:r>
      <w:r w:rsidR="001834E1">
        <w:rPr>
          <w:sz w:val="28"/>
        </w:rPr>
        <w:t xml:space="preserve">ссаровского сельского поселения </w:t>
      </w:r>
      <w:r>
        <w:rPr>
          <w:sz w:val="28"/>
        </w:rPr>
        <w:t>от 25.10.2023</w:t>
      </w:r>
      <w:r w:rsidR="001834E1" w:rsidRPr="001834E1">
        <w:rPr>
          <w:sz w:val="28"/>
        </w:rPr>
        <w:t xml:space="preserve"> г</w:t>
      </w:r>
      <w:r w:rsidR="001834E1">
        <w:rPr>
          <w:sz w:val="28"/>
        </w:rPr>
        <w:t xml:space="preserve">ода № 72 «Об утверждении Правил </w:t>
      </w:r>
      <w:r w:rsidR="001834E1" w:rsidRPr="001834E1">
        <w:rPr>
          <w:sz w:val="28"/>
        </w:rPr>
        <w:t>благоустрой</w:t>
      </w:r>
      <w:r>
        <w:rPr>
          <w:sz w:val="28"/>
        </w:rPr>
        <w:t xml:space="preserve">ства территорий Комиссаровского </w:t>
      </w:r>
      <w:r w:rsidR="001834E1" w:rsidRPr="001834E1">
        <w:rPr>
          <w:sz w:val="28"/>
        </w:rPr>
        <w:t xml:space="preserve">сельского поселения» </w:t>
      </w:r>
      <w:r>
        <w:rPr>
          <w:sz w:val="28"/>
        </w:rPr>
        <w:t>(далее – Правила) следующие изменения:</w:t>
      </w:r>
    </w:p>
    <w:p w14:paraId="0B000000" w14:textId="67DB9734" w:rsidR="00502372" w:rsidRDefault="005863B6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1.1. пункт 17.7 изложить в следующей редакции:</w:t>
      </w:r>
    </w:p>
    <w:p w14:paraId="0C000000" w14:textId="77777777" w:rsidR="00502372" w:rsidRDefault="005863B6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«17.7.1. Ответственность за содержание контейнеров для сбора твердых бытовых отходов несут юридические и физические лица, индивидуальные предприниматели в собственности, владении, пользовании которых находятся данные контейнеры. </w:t>
      </w:r>
    </w:p>
    <w:p w14:paraId="0D000000" w14:textId="77777777" w:rsidR="00502372" w:rsidRPr="005863B6" w:rsidRDefault="005863B6">
      <w:pPr>
        <w:spacing w:line="276" w:lineRule="auto"/>
        <w:ind w:firstLine="709"/>
        <w:jc w:val="both"/>
        <w:rPr>
          <w:color w:val="auto"/>
          <w:sz w:val="28"/>
        </w:rPr>
      </w:pPr>
      <w:bookmarkStart w:id="1" w:name="sub_101303"/>
      <w:r w:rsidRPr="005863B6">
        <w:rPr>
          <w:color w:val="auto"/>
          <w:sz w:val="28"/>
        </w:rPr>
        <w:t>Работы по организации и содержанию мест (площадок) накопления ТКО, включая обслуживание и очистку контейнерных площадок многоквартирных домов, осуществляется лицами, на которых возложена обязанность в соответствии с законодательством Российской Федерации.</w:t>
      </w:r>
    </w:p>
    <w:p w14:paraId="0E000000" w14:textId="77777777" w:rsidR="00502372" w:rsidRDefault="005863B6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Места (площадки)накопления ТКО должны быть эстетически выполнены и иметь сведения о сроках удаления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отходов, информацию, предостерегающую владельцев автотранспорта о недопустимости загромождения подъезда специализированного автотранспорта, загружающего контейнеры»;</w:t>
      </w:r>
    </w:p>
    <w:bookmarkEnd w:id="1"/>
    <w:p w14:paraId="0F000000" w14:textId="77777777" w:rsidR="00502372" w:rsidRDefault="005863B6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lastRenderedPageBreak/>
        <w:t xml:space="preserve">«17.7.2.Вывоз ТКО и КГМ осуществляется региональным оператором. Периодичность вывоза ТКО, определяется договором на оказание услуг по обращению с ТКО, в соответствии с требованиями законодательства Российской Федерации в сфере обращения с ТКО. Периодичность вывоза ТКО должна соответствовать требованиям санитарных правил и норм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утвержденных постановлением Главного государственного санитарного врача РФ от 28.01.2021 № 3, согласно которым, в том числе, для контейнеров ТКО: </w:t>
      </w:r>
    </w:p>
    <w:p w14:paraId="10000000" w14:textId="262575B2" w:rsidR="00502372" w:rsidRDefault="005863B6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 xml:space="preserve">- на расстоянии от объектов нормирования 20 метров и более, при количестве контейнеров на месте (площадке) накопления ТКО до 5, кратность вывоза отходов при температуре плюс 4 С и ниже – 1 раз в 3 дня, при температуре плюс 5 С и выше – ежедневно; </w:t>
      </w:r>
    </w:p>
    <w:p w14:paraId="11000000" w14:textId="3B0A3E78" w:rsidR="00502372" w:rsidRDefault="005863B6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- на расстоянии от объектов нормирования 20 метров и более, при количестве контейнеров на месте (площадке) накопления ТКО 5-10, кратность вывоза отходов при температуре плюс 4 С и ниже – 1 раз в 3 дня, при температуре плюс 5 С и выше – ежедневно;</w:t>
      </w:r>
    </w:p>
    <w:p w14:paraId="12000000" w14:textId="3432D4D8" w:rsidR="00502372" w:rsidRDefault="005863B6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-на расстоянии от объектов нормирования от 15 до 20 метров, при количестве контейнеров на месте (площадке) накопления ТКО до 5, кратность вывоза отходов при температуре плюс 4 С и ниже – ежедневно, при температуре плюс 5 С и выше – ежедневно.»;</w:t>
      </w:r>
    </w:p>
    <w:p w14:paraId="13000000" w14:textId="7322B71F" w:rsidR="00502372" w:rsidRDefault="005863B6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 xml:space="preserve"> «17.7.3. Удаление с мест (площадок) накопления ТКО в результате оброненных (просыпавшихся и др.) ТКО при погрузке их в мусоровоз, а также скопившихся ТКО в результате нарушения периодичности вывоза ТКО, производится региональным оператором.».</w:t>
      </w:r>
    </w:p>
    <w:p w14:paraId="14000000" w14:textId="0E356B81" w:rsidR="00502372" w:rsidRDefault="005863B6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1.2. в абзаце первом пункта 17.4.  слова «не менее 20м» заменить не менее 15-20 метров»;</w:t>
      </w:r>
    </w:p>
    <w:p w14:paraId="15000000" w14:textId="25BFB08D" w:rsidR="00502372" w:rsidRDefault="005863B6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1.3. в пункте 5.7.  слова «в границах, указанных в п. 2.3. настоящих Правил» заменить в границах, указанных в п.3.4. настоящих Правил»</w:t>
      </w:r>
    </w:p>
    <w:p w14:paraId="16000000" w14:textId="77777777" w:rsidR="00502372" w:rsidRDefault="005863B6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2. Настоящее решение вступает в силу после его официального опубликования.</w:t>
      </w:r>
    </w:p>
    <w:p w14:paraId="17000000" w14:textId="79C45A5C" w:rsidR="00502372" w:rsidRDefault="005863B6">
      <w:pPr>
        <w:pStyle w:val="ConsPlusNormal"/>
        <w:widowControl/>
        <w:spacing w:line="276" w:lineRule="auto"/>
        <w:ind w:right="-2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3. Контроль за исполнением данного решения оставляю за собой.</w:t>
      </w:r>
    </w:p>
    <w:p w14:paraId="487B7D1D" w14:textId="77777777" w:rsidR="005863B6" w:rsidRDefault="005863B6">
      <w:pPr>
        <w:pStyle w:val="ConsPlusNormal"/>
        <w:widowControl/>
        <w:spacing w:line="276" w:lineRule="auto"/>
        <w:ind w:right="-2" w:firstLine="0"/>
        <w:jc w:val="both"/>
        <w:rPr>
          <w:rFonts w:ascii="Times New Roman" w:hAnsi="Times New Roman"/>
          <w:sz w:val="28"/>
        </w:rPr>
      </w:pPr>
    </w:p>
    <w:p w14:paraId="7CCB83B7" w14:textId="105E096B" w:rsidR="005863B6" w:rsidRDefault="005863B6">
      <w:pPr>
        <w:pStyle w:val="ConsPlusNormal"/>
        <w:widowControl/>
        <w:spacing w:line="276" w:lineRule="auto"/>
        <w:ind w:right="-2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депутатов-</w:t>
      </w:r>
    </w:p>
    <w:p w14:paraId="1E000000" w14:textId="7550A9CA" w:rsidR="00502372" w:rsidRPr="005863B6" w:rsidRDefault="005863B6" w:rsidP="005863B6">
      <w:pPr>
        <w:pStyle w:val="ConsPlusNormal"/>
        <w:widowControl/>
        <w:spacing w:line="276" w:lineRule="auto"/>
        <w:ind w:right="-2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Комиссаровского сельского поселения                                                     И.А. Сыч</w:t>
      </w:r>
    </w:p>
    <w:p w14:paraId="1F000000" w14:textId="77777777" w:rsidR="00502372" w:rsidRDefault="00502372">
      <w:pPr>
        <w:ind w:left="3119"/>
        <w:jc w:val="both"/>
      </w:pPr>
    </w:p>
    <w:p w14:paraId="20000000" w14:textId="77777777" w:rsidR="00502372" w:rsidRDefault="00502372">
      <w:pPr>
        <w:ind w:left="3119"/>
        <w:jc w:val="both"/>
      </w:pPr>
    </w:p>
    <w:p w14:paraId="21000000" w14:textId="77777777" w:rsidR="00502372" w:rsidRDefault="00502372">
      <w:pPr>
        <w:ind w:left="1702"/>
        <w:jc w:val="both"/>
      </w:pPr>
    </w:p>
    <w:p w14:paraId="22000000" w14:textId="77777777" w:rsidR="00502372" w:rsidRDefault="00502372">
      <w:pPr>
        <w:ind w:left="1702"/>
        <w:jc w:val="both"/>
      </w:pPr>
    </w:p>
    <w:p w14:paraId="23000000" w14:textId="77777777" w:rsidR="00502372" w:rsidRDefault="00502372">
      <w:pPr>
        <w:ind w:left="1702"/>
        <w:jc w:val="both"/>
      </w:pPr>
    </w:p>
    <w:p w14:paraId="24000000" w14:textId="77777777" w:rsidR="00502372" w:rsidRDefault="00502372">
      <w:pPr>
        <w:ind w:left="-424"/>
        <w:jc w:val="both"/>
      </w:pPr>
    </w:p>
    <w:sectPr w:rsidR="00502372">
      <w:pgSz w:w="11906" w:h="16838"/>
      <w:pgMar w:top="993" w:right="991" w:bottom="1135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372"/>
    <w:rsid w:val="001834E1"/>
    <w:rsid w:val="002C1B6D"/>
    <w:rsid w:val="00502372"/>
    <w:rsid w:val="005863B6"/>
    <w:rsid w:val="00627C9A"/>
    <w:rsid w:val="007C6EF5"/>
    <w:rsid w:val="00BE3A73"/>
    <w:rsid w:val="00F7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caps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5">
    <w:name w:val="annotation text"/>
    <w:basedOn w:val="a"/>
    <w:link w:val="a6"/>
    <w:pPr>
      <w:ind w:firstLine="709"/>
      <w:jc w:val="both"/>
    </w:pPr>
    <w:rPr>
      <w:sz w:val="20"/>
    </w:rPr>
  </w:style>
  <w:style w:type="character" w:customStyle="1" w:styleId="a6">
    <w:name w:val="Текст примечания Знак"/>
    <w:basedOn w:val="1"/>
    <w:link w:val="a5"/>
    <w:rPr>
      <w:sz w:val="20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7">
    <w:name w:val="Цветовое выделение"/>
    <w:link w:val="a8"/>
    <w:rPr>
      <w:b/>
      <w:color w:val="26282F"/>
    </w:rPr>
  </w:style>
  <w:style w:type="character" w:customStyle="1" w:styleId="a8">
    <w:name w:val="Цветовое выделение"/>
    <w:link w:val="a7"/>
    <w:rPr>
      <w:b/>
      <w:color w:val="26282F"/>
    </w:rPr>
  </w:style>
  <w:style w:type="paragraph" w:styleId="a9">
    <w:name w:val="No Spacing"/>
    <w:link w:val="aa"/>
    <w:pPr>
      <w:ind w:firstLine="709"/>
      <w:jc w:val="both"/>
    </w:pPr>
    <w:rPr>
      <w:sz w:val="28"/>
    </w:rPr>
  </w:style>
  <w:style w:type="character" w:customStyle="1" w:styleId="aa">
    <w:name w:val="Без интервала Знак"/>
    <w:link w:val="a9"/>
    <w:rPr>
      <w:sz w:val="28"/>
    </w:rPr>
  </w:style>
  <w:style w:type="paragraph" w:customStyle="1" w:styleId="ab">
    <w:name w:val="Содержимое таблицы"/>
    <w:basedOn w:val="a"/>
    <w:link w:val="ac"/>
    <w:pPr>
      <w:widowControl w:val="0"/>
    </w:pPr>
    <w:rPr>
      <w:sz w:val="20"/>
    </w:rPr>
  </w:style>
  <w:style w:type="character" w:customStyle="1" w:styleId="ac">
    <w:name w:val="Содержимое таблицы"/>
    <w:basedOn w:val="1"/>
    <w:link w:val="ab"/>
    <w:rPr>
      <w:sz w:val="20"/>
    </w:rPr>
  </w:style>
  <w:style w:type="paragraph" w:styleId="ad">
    <w:name w:val="List Bullet"/>
    <w:basedOn w:val="a"/>
    <w:link w:val="ae"/>
    <w:pPr>
      <w:jc w:val="right"/>
    </w:pPr>
  </w:style>
  <w:style w:type="character" w:customStyle="1" w:styleId="ae">
    <w:name w:val="Маркированный список Знак"/>
    <w:basedOn w:val="1"/>
    <w:link w:val="ad"/>
    <w:rPr>
      <w:sz w:val="24"/>
    </w:rPr>
  </w:style>
  <w:style w:type="paragraph" w:customStyle="1" w:styleId="12">
    <w:name w:val="Основной шрифт абзаца1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f">
    <w:name w:val="Body Text Indent"/>
    <w:basedOn w:val="a"/>
    <w:link w:val="af0"/>
    <w:pPr>
      <w:widowControl w:val="0"/>
      <w:ind w:firstLine="708"/>
      <w:jc w:val="both"/>
    </w:pPr>
    <w:rPr>
      <w:rFonts w:ascii="Arial" w:hAnsi="Arial"/>
    </w:rPr>
  </w:style>
  <w:style w:type="character" w:customStyle="1" w:styleId="af0">
    <w:name w:val="Основной текст с отступом Знак"/>
    <w:basedOn w:val="1"/>
    <w:link w:val="af"/>
    <w:rPr>
      <w:rFonts w:ascii="Arial" w:hAnsi="Arial"/>
      <w:sz w:val="24"/>
    </w:rPr>
  </w:style>
  <w:style w:type="character" w:customStyle="1" w:styleId="11">
    <w:name w:val="Заголовок 1 Знак"/>
    <w:basedOn w:val="1"/>
    <w:link w:val="10"/>
    <w:rPr>
      <w:b/>
      <w:caps/>
      <w:smallCaps/>
      <w:sz w:val="28"/>
    </w:rPr>
  </w:style>
  <w:style w:type="paragraph" w:customStyle="1" w:styleId="13">
    <w:name w:val="заголовок 1"/>
    <w:basedOn w:val="a"/>
    <w:next w:val="a"/>
    <w:link w:val="14"/>
    <w:pPr>
      <w:keepNext/>
      <w:widowControl w:val="0"/>
    </w:pPr>
    <w:rPr>
      <w:rFonts w:ascii="Arial" w:hAnsi="Arial"/>
    </w:rPr>
  </w:style>
  <w:style w:type="character" w:customStyle="1" w:styleId="14">
    <w:name w:val="заголовок 1"/>
    <w:basedOn w:val="1"/>
    <w:link w:val="13"/>
    <w:rPr>
      <w:rFonts w:ascii="Arial" w:hAnsi="Arial"/>
      <w:sz w:val="24"/>
    </w:rPr>
  </w:style>
  <w:style w:type="paragraph" w:styleId="af1">
    <w:name w:val="Balloon Text"/>
    <w:basedOn w:val="a"/>
    <w:link w:val="af2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Pr>
      <w:rFonts w:ascii="Tahoma" w:hAnsi="Tahoma"/>
      <w:sz w:val="16"/>
    </w:rPr>
  </w:style>
  <w:style w:type="paragraph" w:customStyle="1" w:styleId="15">
    <w:name w:val="Гиперссылка1"/>
    <w:link w:val="af3"/>
    <w:rPr>
      <w:color w:val="0000FF"/>
      <w:u w:val="single"/>
    </w:rPr>
  </w:style>
  <w:style w:type="character" w:styleId="af3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4">
    <w:name w:val="header"/>
    <w:basedOn w:val="a"/>
    <w:link w:val="af5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af5">
    <w:name w:val="Верхний колонтитул Знак"/>
    <w:basedOn w:val="1"/>
    <w:link w:val="af4"/>
    <w:rPr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s1">
    <w:name w:val="s_1"/>
    <w:basedOn w:val="a"/>
    <w:link w:val="s10"/>
    <w:pPr>
      <w:spacing w:beforeAutospacing="1" w:afterAutospacing="1"/>
    </w:pPr>
  </w:style>
  <w:style w:type="character" w:customStyle="1" w:styleId="s10">
    <w:name w:val="s_1"/>
    <w:basedOn w:val="1"/>
    <w:link w:val="s1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Normal0">
    <w:name w:val="Normal_0"/>
    <w:link w:val="Normal00"/>
    <w:pPr>
      <w:widowControl w:val="0"/>
      <w:spacing w:before="180" w:line="300" w:lineRule="auto"/>
      <w:ind w:firstLine="480"/>
      <w:jc w:val="both"/>
    </w:pPr>
    <w:rPr>
      <w:rFonts w:ascii="Arial" w:hAnsi="Arial"/>
      <w:sz w:val="16"/>
    </w:rPr>
  </w:style>
  <w:style w:type="character" w:customStyle="1" w:styleId="Normal00">
    <w:name w:val="Normal_0"/>
    <w:link w:val="Normal0"/>
    <w:rPr>
      <w:rFonts w:ascii="Arial" w:hAnsi="Arial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6">
    <w:name w:val="Subtitle"/>
    <w:next w:val="a"/>
    <w:link w:val="af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7">
    <w:name w:val="Подзаголовок Знак"/>
    <w:link w:val="af6"/>
    <w:rPr>
      <w:rFonts w:ascii="XO Thames" w:hAnsi="XO Thames"/>
      <w:i/>
      <w:sz w:val="24"/>
    </w:rPr>
  </w:style>
  <w:style w:type="paragraph" w:customStyle="1" w:styleId="af8">
    <w:name w:val="Знак"/>
    <w:basedOn w:val="a"/>
    <w:link w:val="af9"/>
    <w:pPr>
      <w:spacing w:beforeAutospacing="1" w:afterAutospacing="1"/>
    </w:pPr>
    <w:rPr>
      <w:rFonts w:ascii="Tahoma" w:hAnsi="Tahoma"/>
      <w:sz w:val="20"/>
    </w:rPr>
  </w:style>
  <w:style w:type="character" w:customStyle="1" w:styleId="af9">
    <w:name w:val="Знак"/>
    <w:basedOn w:val="1"/>
    <w:link w:val="af8"/>
    <w:rPr>
      <w:rFonts w:ascii="Tahoma" w:hAnsi="Tahoma"/>
      <w:sz w:val="20"/>
    </w:rPr>
  </w:style>
  <w:style w:type="paragraph" w:styleId="afa">
    <w:name w:val="Title"/>
    <w:next w:val="a"/>
    <w:link w:val="af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Название Знак"/>
    <w:link w:val="a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table" w:styleId="afc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01DEFAE27E3C4FE61B3722B9859503BA59DB93C93F1B849644B0AE2B9F54DA0C6EAC4377D2F7922F2FD52B1FF081B8E1BA523F12E0CEFFB31227q6R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8</cp:revision>
  <cp:lastPrinted>2024-02-19T08:26:00Z</cp:lastPrinted>
  <dcterms:created xsi:type="dcterms:W3CDTF">2024-02-01T09:11:00Z</dcterms:created>
  <dcterms:modified xsi:type="dcterms:W3CDTF">2024-02-19T08:47:00Z</dcterms:modified>
</cp:coreProperties>
</file>