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23" w:rsidRPr="00894F5C" w:rsidRDefault="009B2C23" w:rsidP="009B2C23">
      <w:pPr>
        <w:spacing w:after="0" w:line="240" w:lineRule="auto"/>
        <w:jc w:val="right"/>
        <w:rPr>
          <w:rFonts w:ascii="Times New Roman" w:hAnsi="Times New Roman"/>
          <w:b/>
          <w:sz w:val="28"/>
        </w:rPr>
      </w:pPr>
    </w:p>
    <w:p w:rsidR="00EA2F9C" w:rsidRPr="00EA2F9C" w:rsidRDefault="00EA2F9C" w:rsidP="00EA2F9C">
      <w:pPr>
        <w:widowControl w:val="0"/>
        <w:adjustRightInd w:val="0"/>
        <w:spacing w:after="0" w:line="240" w:lineRule="auto"/>
        <w:jc w:val="center"/>
        <w:textAlignment w:val="baseline"/>
        <w:outlineLvl w:val="0"/>
        <w:rPr>
          <w:rFonts w:ascii="Times New Roman" w:eastAsia="Times New Roman" w:hAnsi="Times New Roman" w:cs="Times New Roman"/>
          <w:sz w:val="28"/>
          <w:szCs w:val="28"/>
        </w:rPr>
      </w:pPr>
      <w:r w:rsidRPr="00EA2F9C">
        <w:rPr>
          <w:rFonts w:ascii="Times New Roman" w:eastAsia="Times New Roman" w:hAnsi="Times New Roman" w:cs="Times New Roman"/>
          <w:sz w:val="28"/>
          <w:szCs w:val="28"/>
        </w:rPr>
        <w:t>РОССИЙСКАЯ ФЕДЕРАЦИЯ</w:t>
      </w:r>
    </w:p>
    <w:p w:rsidR="00EA2F9C" w:rsidRPr="00EA2F9C" w:rsidRDefault="00EA2F9C" w:rsidP="00EA2F9C">
      <w:pPr>
        <w:widowControl w:val="0"/>
        <w:adjustRightInd w:val="0"/>
        <w:spacing w:after="0" w:line="240" w:lineRule="auto"/>
        <w:jc w:val="center"/>
        <w:textAlignment w:val="baseline"/>
        <w:rPr>
          <w:rFonts w:ascii="Times New Roman" w:eastAsia="Times New Roman" w:hAnsi="Times New Roman" w:cs="Times New Roman"/>
          <w:sz w:val="28"/>
          <w:szCs w:val="28"/>
        </w:rPr>
      </w:pPr>
      <w:r w:rsidRPr="00EA2F9C">
        <w:rPr>
          <w:rFonts w:ascii="Times New Roman" w:eastAsia="Times New Roman" w:hAnsi="Times New Roman" w:cs="Times New Roman"/>
          <w:sz w:val="28"/>
          <w:szCs w:val="28"/>
        </w:rPr>
        <w:t>РОСТОВСКАЯ ОБЛАСТЬ</w:t>
      </w:r>
    </w:p>
    <w:p w:rsidR="00EA2F9C" w:rsidRPr="00EA2F9C" w:rsidRDefault="00EA2F9C" w:rsidP="00EA2F9C">
      <w:pPr>
        <w:widowControl w:val="0"/>
        <w:adjustRightInd w:val="0"/>
        <w:spacing w:after="0" w:line="240" w:lineRule="auto"/>
        <w:jc w:val="center"/>
        <w:textAlignment w:val="baseline"/>
        <w:rPr>
          <w:rFonts w:ascii="Times New Roman" w:eastAsia="Times New Roman" w:hAnsi="Times New Roman" w:cs="Times New Roman"/>
          <w:sz w:val="28"/>
          <w:szCs w:val="28"/>
        </w:rPr>
      </w:pPr>
      <w:r w:rsidRPr="00EA2F9C">
        <w:rPr>
          <w:rFonts w:ascii="Times New Roman" w:eastAsia="Times New Roman" w:hAnsi="Times New Roman" w:cs="Times New Roman"/>
          <w:sz w:val="28"/>
          <w:szCs w:val="28"/>
        </w:rPr>
        <w:t>КРАСНОСУЛИНСКИЙ РАЙОН</w:t>
      </w:r>
    </w:p>
    <w:p w:rsidR="00EA2F9C" w:rsidRPr="00EA2F9C" w:rsidRDefault="00EA2F9C" w:rsidP="00EA2F9C">
      <w:pPr>
        <w:widowControl w:val="0"/>
        <w:adjustRightInd w:val="0"/>
        <w:spacing w:after="0" w:line="240" w:lineRule="auto"/>
        <w:jc w:val="center"/>
        <w:textAlignment w:val="baseline"/>
        <w:rPr>
          <w:rFonts w:ascii="Times New Roman" w:eastAsia="Times New Roman" w:hAnsi="Times New Roman" w:cs="Times New Roman"/>
          <w:sz w:val="28"/>
          <w:szCs w:val="28"/>
        </w:rPr>
      </w:pPr>
      <w:r w:rsidRPr="00EA2F9C">
        <w:rPr>
          <w:rFonts w:ascii="Times New Roman" w:eastAsia="Times New Roman" w:hAnsi="Times New Roman" w:cs="Times New Roman"/>
          <w:sz w:val="28"/>
          <w:szCs w:val="28"/>
        </w:rPr>
        <w:t>МУНИЦИПАЛЬНОЕ ОБРАЗОВАНИЕ</w:t>
      </w:r>
    </w:p>
    <w:p w:rsidR="00EA2F9C" w:rsidRPr="00EA2F9C" w:rsidRDefault="00EA2F9C" w:rsidP="00EA2F9C">
      <w:pPr>
        <w:widowControl w:val="0"/>
        <w:adjustRightInd w:val="0"/>
        <w:spacing w:after="0" w:line="240" w:lineRule="auto"/>
        <w:jc w:val="center"/>
        <w:textAlignment w:val="baseline"/>
        <w:rPr>
          <w:rFonts w:ascii="Times New Roman" w:eastAsia="Times New Roman" w:hAnsi="Times New Roman" w:cs="Times New Roman"/>
          <w:sz w:val="28"/>
          <w:szCs w:val="28"/>
        </w:rPr>
      </w:pPr>
      <w:r w:rsidRPr="00EA2F9C">
        <w:rPr>
          <w:rFonts w:ascii="Times New Roman" w:eastAsia="Times New Roman" w:hAnsi="Times New Roman" w:cs="Times New Roman"/>
          <w:sz w:val="28"/>
          <w:szCs w:val="28"/>
        </w:rPr>
        <w:t>«КОМИССАРОВСКОЕ СЕЛЬСКОЕ ПОСЕЛЕНИЕ»</w:t>
      </w:r>
    </w:p>
    <w:p w:rsidR="00EA2F9C" w:rsidRPr="00EA2F9C" w:rsidRDefault="00EA2F9C" w:rsidP="00EA2F9C">
      <w:pPr>
        <w:widowControl w:val="0"/>
        <w:adjustRightInd w:val="0"/>
        <w:spacing w:after="0" w:line="240" w:lineRule="auto"/>
        <w:jc w:val="center"/>
        <w:textAlignment w:val="baseline"/>
        <w:outlineLvl w:val="0"/>
        <w:rPr>
          <w:rFonts w:ascii="Times New Roman" w:eastAsia="Times New Roman" w:hAnsi="Times New Roman" w:cs="Times New Roman"/>
          <w:sz w:val="28"/>
          <w:szCs w:val="28"/>
        </w:rPr>
      </w:pPr>
      <w:r w:rsidRPr="00EA2F9C">
        <w:rPr>
          <w:rFonts w:ascii="Times New Roman" w:eastAsia="Times New Roman" w:hAnsi="Times New Roman" w:cs="Times New Roman"/>
          <w:sz w:val="28"/>
          <w:szCs w:val="28"/>
        </w:rPr>
        <w:t>СОБРАНИЕ ДЕПУТАТОВ КОМИССАРОВСКОГО СЕЛЬСКОГО ПОСЕЛЕНИЯ</w:t>
      </w:r>
    </w:p>
    <w:p w:rsidR="009B2C23" w:rsidRPr="00EA2F9C" w:rsidRDefault="009B2C23" w:rsidP="009B2C23">
      <w:pPr>
        <w:spacing w:after="0"/>
        <w:jc w:val="center"/>
        <w:rPr>
          <w:rFonts w:ascii="Times New Roman" w:hAnsi="Times New Roman"/>
          <w:b/>
          <w:sz w:val="28"/>
        </w:rPr>
      </w:pPr>
    </w:p>
    <w:p w:rsidR="009B2C23" w:rsidRPr="00894F5C" w:rsidRDefault="009B2C23" w:rsidP="009B2C23">
      <w:pPr>
        <w:spacing w:after="0"/>
        <w:jc w:val="center"/>
        <w:rPr>
          <w:rFonts w:ascii="Times New Roman" w:hAnsi="Times New Roman"/>
          <w:b/>
          <w:sz w:val="36"/>
          <w:szCs w:val="36"/>
        </w:rPr>
      </w:pPr>
      <w:r w:rsidRPr="00894F5C">
        <w:rPr>
          <w:rFonts w:ascii="Times New Roman" w:hAnsi="Times New Roman"/>
          <w:b/>
          <w:sz w:val="36"/>
          <w:szCs w:val="36"/>
        </w:rPr>
        <w:t>РЕШЕНИЕ</w:t>
      </w:r>
    </w:p>
    <w:p w:rsidR="009B2C23" w:rsidRPr="00894F5C" w:rsidRDefault="009B2C23" w:rsidP="009B2C23">
      <w:pPr>
        <w:spacing w:after="0"/>
        <w:jc w:val="center"/>
        <w:rPr>
          <w:rFonts w:ascii="Times New Roman" w:hAnsi="Times New Roman"/>
          <w:b/>
          <w:sz w:val="36"/>
          <w:szCs w:val="36"/>
        </w:rPr>
      </w:pPr>
    </w:p>
    <w:p w:rsidR="009B2C23" w:rsidRPr="00894F5C" w:rsidRDefault="00140D1A" w:rsidP="009B2C23">
      <w:pPr>
        <w:jc w:val="center"/>
        <w:rPr>
          <w:rFonts w:ascii="Times New Roman" w:hAnsi="Times New Roman"/>
          <w:b/>
          <w:sz w:val="28"/>
          <w:szCs w:val="24"/>
        </w:rPr>
      </w:pPr>
      <w:r w:rsidRPr="00140D1A">
        <w:rPr>
          <w:rFonts w:ascii="Times New Roman" w:hAnsi="Times New Roman"/>
          <w:b/>
          <w:sz w:val="28"/>
          <w:szCs w:val="24"/>
        </w:rPr>
        <w:t>18.10</w:t>
      </w:r>
      <w:r w:rsidR="00476444" w:rsidRPr="00140D1A">
        <w:rPr>
          <w:rFonts w:ascii="Times New Roman" w:hAnsi="Times New Roman"/>
          <w:b/>
          <w:sz w:val="28"/>
          <w:szCs w:val="24"/>
        </w:rPr>
        <w:t>.2024 г.</w:t>
      </w:r>
      <w:r w:rsidR="009B2C23" w:rsidRPr="00140D1A">
        <w:rPr>
          <w:rFonts w:ascii="Times New Roman" w:hAnsi="Times New Roman"/>
          <w:b/>
          <w:sz w:val="28"/>
          <w:szCs w:val="24"/>
        </w:rPr>
        <w:t xml:space="preserve">                                 № </w:t>
      </w:r>
      <w:r w:rsidRPr="00140D1A">
        <w:rPr>
          <w:rFonts w:ascii="Times New Roman" w:hAnsi="Times New Roman"/>
          <w:b/>
          <w:sz w:val="28"/>
          <w:szCs w:val="24"/>
        </w:rPr>
        <w:t>97</w:t>
      </w:r>
      <w:r w:rsidR="009B2C23" w:rsidRPr="00140D1A">
        <w:rPr>
          <w:rFonts w:ascii="Times New Roman" w:hAnsi="Times New Roman"/>
          <w:b/>
          <w:sz w:val="28"/>
          <w:szCs w:val="24"/>
        </w:rPr>
        <w:t xml:space="preserve">                               </w:t>
      </w:r>
      <w:r w:rsidR="00EA2F9C" w:rsidRPr="00140D1A">
        <w:rPr>
          <w:rFonts w:ascii="Times New Roman" w:hAnsi="Times New Roman"/>
          <w:b/>
          <w:sz w:val="28"/>
          <w:szCs w:val="24"/>
        </w:rPr>
        <w:t>х. Лихой</w:t>
      </w:r>
    </w:p>
    <w:p w:rsidR="009B2C23" w:rsidRPr="00894F5C" w:rsidRDefault="00466ACE" w:rsidP="009B2C23">
      <w:pPr>
        <w:spacing w:after="0" w:line="240" w:lineRule="auto"/>
        <w:ind w:firstLine="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Об утверждении Правил</w:t>
      </w:r>
      <w:r w:rsidR="009B2C23" w:rsidRPr="00894F5C">
        <w:rPr>
          <w:rFonts w:ascii="Times New Roman" w:eastAsia="Calibri" w:hAnsi="Times New Roman"/>
          <w:b/>
          <w:sz w:val="28"/>
          <w:szCs w:val="28"/>
          <w:lang w:eastAsia="en-US"/>
        </w:rPr>
        <w:t xml:space="preserve"> охраны </w:t>
      </w:r>
    </w:p>
    <w:p w:rsidR="009B2C23" w:rsidRPr="00894F5C" w:rsidRDefault="009B2C23" w:rsidP="009B2C23">
      <w:pPr>
        <w:spacing w:after="0" w:line="240" w:lineRule="auto"/>
        <w:ind w:firstLine="709"/>
        <w:jc w:val="center"/>
        <w:rPr>
          <w:rFonts w:ascii="Times New Roman" w:eastAsia="Calibri" w:hAnsi="Times New Roman"/>
          <w:b/>
          <w:sz w:val="28"/>
          <w:szCs w:val="28"/>
          <w:lang w:eastAsia="en-US"/>
        </w:rPr>
      </w:pPr>
      <w:r w:rsidRPr="00894F5C">
        <w:rPr>
          <w:rFonts w:ascii="Times New Roman" w:eastAsia="Calibri" w:hAnsi="Times New Roman"/>
          <w:b/>
          <w:sz w:val="28"/>
          <w:szCs w:val="28"/>
          <w:lang w:eastAsia="en-US"/>
        </w:rPr>
        <w:t>зеленых насаждений на территории</w:t>
      </w:r>
    </w:p>
    <w:p w:rsidR="009B2C23" w:rsidRPr="00894F5C" w:rsidRDefault="009B2C23" w:rsidP="009B2C23">
      <w:pPr>
        <w:spacing w:after="0" w:line="240" w:lineRule="auto"/>
        <w:ind w:firstLine="709"/>
        <w:jc w:val="center"/>
        <w:rPr>
          <w:rFonts w:ascii="Times New Roman" w:eastAsia="Calibri" w:hAnsi="Times New Roman"/>
          <w:b/>
          <w:sz w:val="28"/>
          <w:szCs w:val="28"/>
          <w:lang w:eastAsia="en-US"/>
        </w:rPr>
      </w:pPr>
      <w:r w:rsidRPr="00894F5C">
        <w:rPr>
          <w:rFonts w:ascii="Times New Roman" w:eastAsia="Calibri" w:hAnsi="Times New Roman"/>
          <w:b/>
          <w:sz w:val="28"/>
          <w:szCs w:val="28"/>
          <w:lang w:eastAsia="en-US"/>
        </w:rPr>
        <w:t xml:space="preserve"> </w:t>
      </w:r>
      <w:r w:rsidR="00EA2F9C">
        <w:rPr>
          <w:rFonts w:ascii="Times New Roman" w:eastAsia="Calibri" w:hAnsi="Times New Roman"/>
          <w:b/>
          <w:sz w:val="28"/>
          <w:szCs w:val="28"/>
          <w:lang w:eastAsia="en-US"/>
        </w:rPr>
        <w:t>Комиссаровского сельского</w:t>
      </w:r>
      <w:r w:rsidRPr="00894F5C">
        <w:rPr>
          <w:rFonts w:ascii="Times New Roman" w:eastAsia="Calibri" w:hAnsi="Times New Roman"/>
          <w:b/>
          <w:sz w:val="28"/>
          <w:szCs w:val="28"/>
          <w:lang w:eastAsia="en-US"/>
        </w:rPr>
        <w:t xml:space="preserve"> поселения</w:t>
      </w:r>
    </w:p>
    <w:p w:rsidR="009B2C23" w:rsidRPr="00894F5C" w:rsidRDefault="009B2C23" w:rsidP="009B2C23">
      <w:pPr>
        <w:spacing w:after="0" w:line="240" w:lineRule="auto"/>
        <w:jc w:val="center"/>
        <w:rPr>
          <w:rFonts w:ascii="Times New Roman" w:hAnsi="Times New Roman"/>
          <w:sz w:val="24"/>
        </w:rPr>
      </w:pPr>
    </w:p>
    <w:p w:rsidR="00F03DC3" w:rsidRDefault="00F03DC3" w:rsidP="009B2C23">
      <w:pPr>
        <w:widowControl w:val="0"/>
        <w:autoSpaceDE w:val="0"/>
        <w:autoSpaceDN w:val="0"/>
        <w:adjustRightInd w:val="0"/>
        <w:spacing w:after="0" w:line="240" w:lineRule="auto"/>
        <w:ind w:firstLine="720"/>
        <w:jc w:val="both"/>
        <w:rPr>
          <w:rFonts w:ascii="Times New Roman" w:hAnsi="Times New Roman"/>
          <w:sz w:val="28"/>
        </w:rPr>
      </w:pPr>
      <w:bookmarkStart w:id="0" w:name="_Hlk101513356"/>
    </w:p>
    <w:p w:rsidR="00F03DC3" w:rsidRPr="00894F5C" w:rsidRDefault="00F03DC3" w:rsidP="009B2C23">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F03DC3">
        <w:rPr>
          <w:rFonts w:ascii="Times New Roman" w:eastAsia="Times New Roman" w:hAnsi="Times New Roman" w:cs="Times New Roman"/>
          <w:color w:val="00000A"/>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Областным законом Ростовской области от 3 августа 2007 г. №747-ЗС «Об охране зеленых насаждений в населенных пунктах Ростовской области», постановлением Правительства Ростовской области от 13 ноября 2023 г. № 798 «О внесении изменений в постановление Правительства Ростовской области от 30.08.2012 № 819</w:t>
      </w:r>
      <w:proofErr w:type="gramEnd"/>
      <w:r w:rsidRPr="00F03DC3">
        <w:rPr>
          <w:rFonts w:ascii="Times New Roman" w:hAnsi="Times New Roman"/>
          <w:sz w:val="28"/>
          <w:szCs w:val="28"/>
        </w:rPr>
        <w:t xml:space="preserve"> </w:t>
      </w:r>
      <w:r w:rsidRPr="00F03DC3">
        <w:rPr>
          <w:rFonts w:ascii="Times New Roman" w:eastAsia="Times New Roman" w:hAnsi="Times New Roman" w:cs="Times New Roman"/>
          <w:color w:val="00000A"/>
          <w:sz w:val="28"/>
          <w:szCs w:val="28"/>
        </w:rPr>
        <w:t>Об утверждении Порядка охраны зеленых насаждений в населенных пунктах Ростовской области</w:t>
      </w:r>
      <w:r w:rsidRPr="00F03DC3">
        <w:rPr>
          <w:rFonts w:ascii="Times New Roman" w:eastAsia="Times New Roman" w:hAnsi="Times New Roman" w:cs="Times New Roman"/>
          <w:color w:val="00000A"/>
          <w:sz w:val="28"/>
          <w:szCs w:val="28"/>
        </w:rPr>
        <w:t xml:space="preserve">», </w:t>
      </w:r>
      <w:r w:rsidRPr="00894F5C">
        <w:rPr>
          <w:rFonts w:ascii="Times New Roman" w:hAnsi="Times New Roman"/>
          <w:sz w:val="28"/>
        </w:rPr>
        <w:t>руководствуясь ст. 34 Устава муниципального образования «</w:t>
      </w:r>
      <w:proofErr w:type="spellStart"/>
      <w:r>
        <w:rPr>
          <w:rFonts w:ascii="Times New Roman" w:hAnsi="Times New Roman"/>
          <w:sz w:val="28"/>
        </w:rPr>
        <w:t>Комиссаровское</w:t>
      </w:r>
      <w:proofErr w:type="spellEnd"/>
      <w:r>
        <w:rPr>
          <w:rFonts w:ascii="Times New Roman" w:hAnsi="Times New Roman"/>
          <w:sz w:val="28"/>
        </w:rPr>
        <w:t xml:space="preserve"> сельское</w:t>
      </w:r>
      <w:r w:rsidRPr="00894F5C">
        <w:rPr>
          <w:rFonts w:ascii="Times New Roman" w:hAnsi="Times New Roman"/>
          <w:sz w:val="28"/>
        </w:rPr>
        <w:t xml:space="preserve"> поселение»,</w:t>
      </w:r>
    </w:p>
    <w:bookmarkEnd w:id="0"/>
    <w:p w:rsidR="009B2C23" w:rsidRPr="00894F5C" w:rsidRDefault="009B2C23" w:rsidP="009B2C23">
      <w:pPr>
        <w:spacing w:after="0" w:line="240" w:lineRule="auto"/>
        <w:ind w:firstLine="709"/>
        <w:jc w:val="both"/>
        <w:rPr>
          <w:rFonts w:ascii="Times New Roman" w:hAnsi="Times New Roman"/>
          <w:sz w:val="16"/>
          <w:szCs w:val="16"/>
        </w:rPr>
      </w:pPr>
    </w:p>
    <w:p w:rsidR="009B2C23" w:rsidRPr="00894F5C" w:rsidRDefault="009B2C23" w:rsidP="009B2C23">
      <w:pPr>
        <w:spacing w:before="240" w:after="0" w:line="360" w:lineRule="auto"/>
        <w:ind w:firstLine="709"/>
        <w:jc w:val="center"/>
        <w:rPr>
          <w:rFonts w:ascii="Times New Roman" w:hAnsi="Times New Roman"/>
          <w:b/>
          <w:sz w:val="28"/>
        </w:rPr>
      </w:pPr>
      <w:r w:rsidRPr="00894F5C">
        <w:rPr>
          <w:rFonts w:ascii="Times New Roman" w:hAnsi="Times New Roman"/>
          <w:b/>
          <w:sz w:val="28"/>
        </w:rPr>
        <w:t>РЕШИЛО:</w:t>
      </w:r>
    </w:p>
    <w:p w:rsidR="009B2C23" w:rsidRPr="00894F5C" w:rsidRDefault="009B2C23" w:rsidP="009B2C23">
      <w:pPr>
        <w:spacing w:after="0" w:line="240" w:lineRule="auto"/>
        <w:ind w:firstLine="426"/>
        <w:jc w:val="both"/>
        <w:rPr>
          <w:rFonts w:ascii="Times New Roman" w:hAnsi="Times New Roman"/>
          <w:sz w:val="28"/>
        </w:rPr>
      </w:pPr>
      <w:r w:rsidRPr="00894F5C">
        <w:rPr>
          <w:rFonts w:ascii="Times New Roman" w:hAnsi="Times New Roman"/>
          <w:sz w:val="28"/>
        </w:rPr>
        <w:t xml:space="preserve">1. </w:t>
      </w:r>
      <w:r w:rsidR="00CE61A7" w:rsidRPr="00CE61A7">
        <w:rPr>
          <w:rFonts w:ascii="Times New Roman" w:hAnsi="Times New Roman"/>
          <w:sz w:val="28"/>
        </w:rPr>
        <w:t xml:space="preserve">Утвердить Правила охраны зеленых насаждений на территории </w:t>
      </w:r>
      <w:r w:rsidR="00CE61A7">
        <w:rPr>
          <w:rFonts w:ascii="Times New Roman" w:hAnsi="Times New Roman"/>
          <w:sz w:val="28"/>
        </w:rPr>
        <w:t>Комиссаровского сельского</w:t>
      </w:r>
      <w:r w:rsidR="00CE61A7" w:rsidRPr="00CE61A7">
        <w:rPr>
          <w:rFonts w:ascii="Times New Roman" w:hAnsi="Times New Roman"/>
          <w:sz w:val="28"/>
        </w:rPr>
        <w:t xml:space="preserve"> поселения, согласно приложению к настоящему решению.</w:t>
      </w:r>
    </w:p>
    <w:p w:rsidR="009B2C23" w:rsidRPr="00894F5C" w:rsidRDefault="009B2C23" w:rsidP="009B2C23">
      <w:pPr>
        <w:spacing w:after="0" w:line="240" w:lineRule="auto"/>
        <w:ind w:firstLine="426"/>
        <w:jc w:val="both"/>
        <w:rPr>
          <w:rFonts w:ascii="Times New Roman" w:hAnsi="Times New Roman"/>
          <w:sz w:val="28"/>
        </w:rPr>
      </w:pPr>
      <w:r w:rsidRPr="00894F5C">
        <w:rPr>
          <w:rFonts w:ascii="Times New Roman" w:hAnsi="Times New Roman"/>
          <w:sz w:val="28"/>
        </w:rPr>
        <w:t xml:space="preserve">2. Со дня вступления в силу настоящего решения признать утратившим силу решение Собрания депутатов </w:t>
      </w:r>
      <w:r w:rsidR="00EA2F9C">
        <w:rPr>
          <w:rFonts w:ascii="Times New Roman" w:hAnsi="Times New Roman"/>
          <w:sz w:val="28"/>
        </w:rPr>
        <w:t>Комиссаровского сельского</w:t>
      </w:r>
      <w:r w:rsidR="00CE61A7">
        <w:rPr>
          <w:rFonts w:ascii="Times New Roman" w:hAnsi="Times New Roman"/>
          <w:sz w:val="28"/>
        </w:rPr>
        <w:t xml:space="preserve"> поселения </w:t>
      </w:r>
      <w:r w:rsidR="00CE61A7" w:rsidRPr="00CE61A7">
        <w:rPr>
          <w:rFonts w:ascii="Times New Roman" w:hAnsi="Times New Roman"/>
          <w:sz w:val="28"/>
        </w:rPr>
        <w:t xml:space="preserve">от 26.08.2021г № 162 </w:t>
      </w:r>
      <w:r w:rsidRPr="00894F5C">
        <w:rPr>
          <w:rFonts w:ascii="Times New Roman" w:hAnsi="Times New Roman"/>
        </w:rPr>
        <w:t>«</w:t>
      </w:r>
      <w:r w:rsidRPr="00894F5C">
        <w:rPr>
          <w:rFonts w:ascii="Times New Roman" w:hAnsi="Times New Roman"/>
          <w:sz w:val="28"/>
        </w:rPr>
        <w:t xml:space="preserve">Об утверждении Правила охраны зеленых насаждений на территории </w:t>
      </w:r>
      <w:r w:rsidR="00EA2F9C">
        <w:rPr>
          <w:rFonts w:ascii="Times New Roman" w:hAnsi="Times New Roman"/>
          <w:sz w:val="28"/>
        </w:rPr>
        <w:t>Комиссаровского сельского</w:t>
      </w:r>
      <w:r w:rsidRPr="00894F5C">
        <w:rPr>
          <w:rFonts w:ascii="Times New Roman" w:hAnsi="Times New Roman"/>
          <w:sz w:val="28"/>
        </w:rPr>
        <w:t xml:space="preserve"> поселения».</w:t>
      </w:r>
    </w:p>
    <w:p w:rsidR="009B2C23" w:rsidRPr="00894F5C" w:rsidRDefault="009B2C23" w:rsidP="009B2C23">
      <w:pPr>
        <w:spacing w:after="0" w:line="240" w:lineRule="auto"/>
        <w:ind w:firstLine="426"/>
        <w:contextualSpacing/>
        <w:jc w:val="both"/>
        <w:rPr>
          <w:rFonts w:ascii="Times New Roman" w:hAnsi="Times New Roman"/>
          <w:sz w:val="28"/>
        </w:rPr>
      </w:pPr>
      <w:r w:rsidRPr="00894F5C">
        <w:rPr>
          <w:rFonts w:ascii="Times New Roman" w:hAnsi="Times New Roman"/>
          <w:sz w:val="28"/>
        </w:rPr>
        <w:t xml:space="preserve">3. Настоящее решение  подлежит обнародованию путём размещения на информационных стендах Администрации </w:t>
      </w:r>
      <w:r w:rsidR="00EA2F9C">
        <w:rPr>
          <w:rFonts w:ascii="Times New Roman" w:hAnsi="Times New Roman"/>
          <w:sz w:val="28"/>
        </w:rPr>
        <w:t>Комиссаровского сельского</w:t>
      </w:r>
      <w:r w:rsidRPr="00894F5C">
        <w:rPr>
          <w:rFonts w:ascii="Times New Roman" w:hAnsi="Times New Roman"/>
          <w:sz w:val="28"/>
        </w:rPr>
        <w:t xml:space="preserve"> поселения и на официальном сайте Администрации </w:t>
      </w:r>
      <w:r w:rsidR="00EA2F9C">
        <w:rPr>
          <w:rFonts w:ascii="Times New Roman" w:hAnsi="Times New Roman"/>
          <w:sz w:val="28"/>
        </w:rPr>
        <w:t>Комиссаровского сельского</w:t>
      </w:r>
      <w:r w:rsidRPr="00894F5C">
        <w:rPr>
          <w:rFonts w:ascii="Times New Roman" w:hAnsi="Times New Roman"/>
          <w:sz w:val="28"/>
        </w:rPr>
        <w:t xml:space="preserve"> поселения в информационно-телекоммуникационной сети «Интернет».</w:t>
      </w:r>
    </w:p>
    <w:p w:rsidR="009B2C23" w:rsidRPr="00894F5C" w:rsidRDefault="009B2C23" w:rsidP="009B2C23">
      <w:pPr>
        <w:spacing w:after="0" w:line="240" w:lineRule="auto"/>
        <w:ind w:firstLine="426"/>
        <w:contextualSpacing/>
        <w:jc w:val="both"/>
        <w:rPr>
          <w:rFonts w:ascii="Times New Roman" w:hAnsi="Times New Roman"/>
          <w:sz w:val="28"/>
        </w:rPr>
      </w:pPr>
      <w:r w:rsidRPr="00894F5C">
        <w:rPr>
          <w:rFonts w:ascii="Times New Roman" w:hAnsi="Times New Roman"/>
          <w:sz w:val="28"/>
        </w:rPr>
        <w:t xml:space="preserve">4. </w:t>
      </w:r>
      <w:proofErr w:type="gramStart"/>
      <w:r w:rsidRPr="00894F5C">
        <w:rPr>
          <w:rFonts w:ascii="Times New Roman" w:hAnsi="Times New Roman"/>
          <w:sz w:val="28"/>
        </w:rPr>
        <w:t>Контроль за</w:t>
      </w:r>
      <w:proofErr w:type="gramEnd"/>
      <w:r w:rsidRPr="00894F5C">
        <w:rPr>
          <w:rFonts w:ascii="Times New Roman" w:hAnsi="Times New Roman"/>
          <w:sz w:val="28"/>
        </w:rPr>
        <w:t xml:space="preserve"> исполнением настоящего решения оставляю за собой.</w:t>
      </w:r>
    </w:p>
    <w:p w:rsidR="009B2C23" w:rsidRPr="00894F5C" w:rsidRDefault="009B2C23" w:rsidP="009B2C23">
      <w:pPr>
        <w:spacing w:after="0" w:line="240" w:lineRule="auto"/>
        <w:ind w:firstLine="426"/>
        <w:contextualSpacing/>
        <w:jc w:val="both"/>
        <w:rPr>
          <w:rFonts w:ascii="Times New Roman" w:hAnsi="Times New Roman"/>
          <w:sz w:val="28"/>
        </w:rPr>
      </w:pPr>
    </w:p>
    <w:p w:rsidR="00EA2F9C" w:rsidRDefault="009B2C23" w:rsidP="009B2C23">
      <w:pPr>
        <w:spacing w:after="0" w:line="240" w:lineRule="auto"/>
        <w:jc w:val="both"/>
        <w:rPr>
          <w:rFonts w:ascii="Times New Roman" w:hAnsi="Times New Roman"/>
          <w:sz w:val="28"/>
        </w:rPr>
      </w:pPr>
      <w:r w:rsidRPr="00894F5C">
        <w:rPr>
          <w:rFonts w:ascii="Times New Roman" w:hAnsi="Times New Roman"/>
          <w:sz w:val="28"/>
        </w:rPr>
        <w:t xml:space="preserve">Председатель Собрания </w:t>
      </w:r>
      <w:r w:rsidR="00EA2F9C">
        <w:rPr>
          <w:rFonts w:ascii="Times New Roman" w:hAnsi="Times New Roman"/>
          <w:sz w:val="28"/>
        </w:rPr>
        <w:t>д</w:t>
      </w:r>
      <w:r w:rsidRPr="00894F5C">
        <w:rPr>
          <w:rFonts w:ascii="Times New Roman" w:hAnsi="Times New Roman"/>
          <w:sz w:val="28"/>
        </w:rPr>
        <w:t xml:space="preserve">епутатов </w:t>
      </w:r>
      <w:r w:rsidR="00EA2F9C">
        <w:rPr>
          <w:rFonts w:ascii="Times New Roman" w:hAnsi="Times New Roman"/>
          <w:sz w:val="28"/>
        </w:rPr>
        <w:t>–</w:t>
      </w:r>
      <w:r w:rsidRPr="00894F5C">
        <w:rPr>
          <w:rFonts w:ascii="Times New Roman" w:hAnsi="Times New Roman"/>
          <w:sz w:val="28"/>
        </w:rPr>
        <w:t xml:space="preserve"> </w:t>
      </w:r>
    </w:p>
    <w:p w:rsidR="009B2C23" w:rsidRPr="00894F5C" w:rsidRDefault="009B2C23" w:rsidP="009B2C23">
      <w:pPr>
        <w:spacing w:after="0" w:line="240" w:lineRule="auto"/>
        <w:jc w:val="both"/>
        <w:rPr>
          <w:rFonts w:ascii="Times New Roman" w:hAnsi="Times New Roman"/>
          <w:sz w:val="28"/>
        </w:rPr>
      </w:pPr>
      <w:r w:rsidRPr="00894F5C">
        <w:rPr>
          <w:rFonts w:ascii="Times New Roman" w:hAnsi="Times New Roman"/>
          <w:sz w:val="28"/>
        </w:rPr>
        <w:t xml:space="preserve">Глава </w:t>
      </w:r>
      <w:r w:rsidR="00EA2F9C">
        <w:rPr>
          <w:rFonts w:ascii="Times New Roman" w:hAnsi="Times New Roman"/>
          <w:sz w:val="28"/>
        </w:rPr>
        <w:t>Комиссаровского</w:t>
      </w:r>
      <w:r w:rsidRPr="00894F5C">
        <w:rPr>
          <w:rFonts w:ascii="Times New Roman" w:hAnsi="Times New Roman"/>
          <w:sz w:val="28"/>
        </w:rPr>
        <w:t xml:space="preserve"> </w:t>
      </w:r>
    </w:p>
    <w:p w:rsidR="00EA2F9C" w:rsidRPr="00A56B4A" w:rsidRDefault="00EA2F9C" w:rsidP="00A56B4A">
      <w:pPr>
        <w:rPr>
          <w:rFonts w:ascii="Times New Roman" w:hAnsi="Times New Roman"/>
          <w:sz w:val="28"/>
        </w:rPr>
      </w:pPr>
      <w:r>
        <w:rPr>
          <w:rFonts w:ascii="Times New Roman" w:hAnsi="Times New Roman"/>
          <w:sz w:val="28"/>
        </w:rPr>
        <w:t>сельского</w:t>
      </w:r>
      <w:r w:rsidR="009B2C23" w:rsidRPr="00894F5C">
        <w:rPr>
          <w:rFonts w:ascii="Times New Roman" w:hAnsi="Times New Roman"/>
          <w:sz w:val="28"/>
        </w:rPr>
        <w:t xml:space="preserve"> поселения                                                            </w:t>
      </w:r>
      <w:r>
        <w:rPr>
          <w:rFonts w:ascii="Times New Roman" w:hAnsi="Times New Roman"/>
          <w:sz w:val="28"/>
        </w:rPr>
        <w:t xml:space="preserve">             </w:t>
      </w:r>
      <w:r w:rsidR="009B2C23" w:rsidRPr="00894F5C">
        <w:rPr>
          <w:rFonts w:ascii="Times New Roman" w:hAnsi="Times New Roman"/>
          <w:sz w:val="28"/>
        </w:rPr>
        <w:t xml:space="preserve"> </w:t>
      </w:r>
      <w:r>
        <w:rPr>
          <w:rFonts w:ascii="Times New Roman" w:hAnsi="Times New Roman"/>
          <w:sz w:val="28"/>
        </w:rPr>
        <w:t>И.А. Сыч</w:t>
      </w:r>
    </w:p>
    <w:p w:rsidR="009B2C23" w:rsidRPr="00894F5C" w:rsidRDefault="009B2C23" w:rsidP="009B2C23">
      <w:pPr>
        <w:spacing w:after="0" w:line="240" w:lineRule="auto"/>
        <w:jc w:val="right"/>
        <w:rPr>
          <w:rFonts w:ascii="Times New Roman" w:hAnsi="Times New Roman"/>
          <w:sz w:val="24"/>
        </w:rPr>
      </w:pPr>
      <w:r w:rsidRPr="00894F5C">
        <w:rPr>
          <w:rFonts w:ascii="Times New Roman" w:hAnsi="Times New Roman"/>
          <w:sz w:val="24"/>
        </w:rPr>
        <w:lastRenderedPageBreak/>
        <w:t>Приложение</w:t>
      </w:r>
    </w:p>
    <w:p w:rsidR="009B2C23" w:rsidRPr="00894F5C" w:rsidRDefault="009B2C23" w:rsidP="009B2C23">
      <w:pPr>
        <w:spacing w:after="0" w:line="240" w:lineRule="auto"/>
        <w:jc w:val="right"/>
        <w:rPr>
          <w:rFonts w:ascii="Times New Roman" w:hAnsi="Times New Roman"/>
          <w:sz w:val="24"/>
        </w:rPr>
      </w:pPr>
      <w:proofErr w:type="gramStart"/>
      <w:r w:rsidRPr="00894F5C">
        <w:rPr>
          <w:rFonts w:ascii="Times New Roman" w:hAnsi="Times New Roman"/>
          <w:sz w:val="24"/>
        </w:rPr>
        <w:t>к</w:t>
      </w:r>
      <w:proofErr w:type="gramEnd"/>
      <w:r w:rsidRPr="00894F5C">
        <w:rPr>
          <w:rFonts w:ascii="Times New Roman" w:hAnsi="Times New Roman"/>
          <w:sz w:val="24"/>
        </w:rPr>
        <w:t xml:space="preserve"> </w:t>
      </w:r>
      <w:bookmarkStart w:id="1" w:name="_Hlk6837211"/>
      <w:r w:rsidRPr="00894F5C">
        <w:rPr>
          <w:rFonts w:ascii="Times New Roman" w:hAnsi="Times New Roman"/>
          <w:sz w:val="24"/>
        </w:rPr>
        <w:t>решения</w:t>
      </w:r>
      <w:bookmarkEnd w:id="1"/>
      <w:r w:rsidRPr="00894F5C">
        <w:rPr>
          <w:rFonts w:ascii="Times New Roman" w:hAnsi="Times New Roman"/>
          <w:sz w:val="24"/>
        </w:rPr>
        <w:t xml:space="preserve"> Собрания депутатов </w:t>
      </w:r>
    </w:p>
    <w:p w:rsidR="009B2C23" w:rsidRPr="00894F5C" w:rsidRDefault="00EA2F9C" w:rsidP="009B2C23">
      <w:pPr>
        <w:spacing w:after="0" w:line="240" w:lineRule="auto"/>
        <w:jc w:val="right"/>
        <w:rPr>
          <w:rFonts w:ascii="Times New Roman" w:hAnsi="Times New Roman"/>
          <w:sz w:val="24"/>
        </w:rPr>
      </w:pPr>
      <w:r>
        <w:rPr>
          <w:rFonts w:ascii="Times New Roman" w:hAnsi="Times New Roman"/>
          <w:sz w:val="24"/>
        </w:rPr>
        <w:t>Комиссаровского сельского</w:t>
      </w:r>
      <w:r w:rsidR="009B2C23" w:rsidRPr="00894F5C">
        <w:rPr>
          <w:rFonts w:ascii="Times New Roman" w:hAnsi="Times New Roman"/>
          <w:sz w:val="24"/>
        </w:rPr>
        <w:t xml:space="preserve"> поселения</w:t>
      </w:r>
    </w:p>
    <w:p w:rsidR="009B2C23" w:rsidRPr="00894F5C" w:rsidRDefault="00140D1A" w:rsidP="009B2C23">
      <w:pPr>
        <w:spacing w:after="0" w:line="240" w:lineRule="auto"/>
        <w:jc w:val="right"/>
        <w:rPr>
          <w:rFonts w:ascii="Times New Roman" w:hAnsi="Times New Roman"/>
          <w:sz w:val="24"/>
        </w:rPr>
      </w:pPr>
      <w:r>
        <w:rPr>
          <w:rFonts w:ascii="Times New Roman" w:hAnsi="Times New Roman"/>
          <w:sz w:val="24"/>
        </w:rPr>
        <w:t>от 18.10.2024г. № 97</w:t>
      </w:r>
    </w:p>
    <w:p w:rsidR="009B2C23" w:rsidRPr="00894F5C" w:rsidRDefault="009B2C23" w:rsidP="009B2C23">
      <w:pPr>
        <w:spacing w:after="0" w:line="240" w:lineRule="auto"/>
        <w:jc w:val="center"/>
        <w:rPr>
          <w:rFonts w:ascii="Times New Roman" w:hAnsi="Times New Roman"/>
          <w:b/>
          <w:sz w:val="28"/>
        </w:rPr>
      </w:pPr>
    </w:p>
    <w:p w:rsidR="00F03DC3" w:rsidRPr="00F03DC3" w:rsidRDefault="00F03DC3" w:rsidP="00F03DC3">
      <w:pPr>
        <w:widowControl w:val="0"/>
        <w:suppressAutoHyphens/>
        <w:autoSpaceDE w:val="0"/>
        <w:spacing w:after="0" w:line="233" w:lineRule="auto"/>
        <w:jc w:val="center"/>
        <w:rPr>
          <w:rFonts w:ascii="Times New Roman" w:eastAsia="Times New Roman" w:hAnsi="Times New Roman" w:cs="Times New Roman"/>
          <w:sz w:val="28"/>
          <w:szCs w:val="28"/>
          <w:lang w:eastAsia="ar-SA"/>
        </w:rPr>
      </w:pPr>
      <w:hyperlink r:id="rId6" w:history="1">
        <w:r w:rsidRPr="00F03DC3">
          <w:rPr>
            <w:rFonts w:ascii="Times New Roman" w:eastAsia="Times New Roman" w:hAnsi="Times New Roman" w:cs="Times New Roman"/>
            <w:sz w:val="28"/>
            <w:szCs w:val="28"/>
            <w:lang w:eastAsia="ar-SA"/>
          </w:rPr>
          <w:t>ПОРЯДОК</w:t>
        </w:r>
      </w:hyperlink>
    </w:p>
    <w:p w:rsidR="00F03DC3" w:rsidRPr="00F03DC3" w:rsidRDefault="00F03DC3" w:rsidP="00F03DC3">
      <w:pPr>
        <w:widowControl w:val="0"/>
        <w:suppressAutoHyphens/>
        <w:autoSpaceDE w:val="0"/>
        <w:spacing w:after="0" w:line="233" w:lineRule="auto"/>
        <w:jc w:val="center"/>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охраны зеленых насаждений </w:t>
      </w:r>
    </w:p>
    <w:p w:rsidR="00F03DC3" w:rsidRPr="00F03DC3" w:rsidRDefault="00F03DC3" w:rsidP="00F03DC3">
      <w:pPr>
        <w:widowControl w:val="0"/>
        <w:suppressAutoHyphens/>
        <w:autoSpaceDE w:val="0"/>
        <w:spacing w:after="0" w:line="233" w:lineRule="auto"/>
        <w:jc w:val="center"/>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в населенных пунктах территории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w:t>
      </w:r>
    </w:p>
    <w:p w:rsidR="00F03DC3" w:rsidRPr="00F03DC3" w:rsidRDefault="00F03DC3" w:rsidP="00F03DC3">
      <w:pPr>
        <w:widowControl w:val="0"/>
        <w:suppressAutoHyphens/>
        <w:autoSpaceDE w:val="0"/>
        <w:spacing w:after="0" w:line="233" w:lineRule="auto"/>
        <w:jc w:val="center"/>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33" w:lineRule="auto"/>
        <w:jc w:val="center"/>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1. Общие положения</w:t>
      </w:r>
    </w:p>
    <w:p w:rsidR="00F03DC3" w:rsidRPr="00F03DC3" w:rsidRDefault="00F03DC3" w:rsidP="00F03DC3">
      <w:pPr>
        <w:widowControl w:val="0"/>
        <w:suppressAutoHyphens/>
        <w:autoSpaceDE w:val="0"/>
        <w:spacing w:after="0" w:line="233"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33"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1.1. Настоящий Порядок определяет основные требования к охране зеленых насаждений в населенных пунктах территории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w:t>
      </w:r>
    </w:p>
    <w:p w:rsidR="00F03DC3" w:rsidRPr="00F03DC3" w:rsidRDefault="00F03DC3" w:rsidP="00F03DC3">
      <w:pPr>
        <w:widowControl w:val="0"/>
        <w:suppressAutoHyphens/>
        <w:autoSpaceDE w:val="0"/>
        <w:spacing w:after="0" w:line="233"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7" w:history="1">
        <w:r w:rsidRPr="00F03DC3">
          <w:rPr>
            <w:rFonts w:ascii="Times New Roman" w:eastAsia="Times New Roman" w:hAnsi="Times New Roman" w:cs="Times New Roman"/>
            <w:sz w:val="28"/>
            <w:szCs w:val="28"/>
            <w:lang w:eastAsia="ar-SA"/>
          </w:rPr>
          <w:t>законом</w:t>
        </w:r>
      </w:hyperlink>
      <w:r w:rsidRPr="00F03DC3">
        <w:rPr>
          <w:rFonts w:ascii="Times New Roman" w:eastAsia="Times New Roman" w:hAnsi="Times New Roman" w:cs="Times New Roman"/>
          <w:sz w:val="28"/>
          <w:szCs w:val="28"/>
          <w:lang w:eastAsia="ar-SA"/>
        </w:rPr>
        <w:t xml:space="preserve"> от 03.08.2007 № 747-ЗС «Об охране зеленых насаждений в населенных пунктах Ростовской области» (далее – Областной закон) и настоящим Порядком.</w:t>
      </w:r>
    </w:p>
    <w:p w:rsidR="00F03DC3" w:rsidRPr="00F03DC3" w:rsidRDefault="00F03DC3" w:rsidP="00F03DC3">
      <w:pPr>
        <w:widowControl w:val="0"/>
        <w:suppressAutoHyphens/>
        <w:autoSpaceDE w:val="0"/>
        <w:spacing w:after="0" w:line="233"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F03DC3" w:rsidRPr="00F03DC3" w:rsidRDefault="00F03DC3" w:rsidP="00F03DC3">
      <w:pPr>
        <w:widowControl w:val="0"/>
        <w:suppressAutoHyphens/>
        <w:autoSpaceDE w:val="0"/>
        <w:spacing w:after="0" w:line="233"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1.4. Основной задачей охраны зеленых насаждений является достижение нормативной обеспеченности зелеными насаждениями населенных пунктов территории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в соответствии с градостроительными, санитарными, экологическими и другими нормами и правилами.</w:t>
      </w:r>
    </w:p>
    <w:p w:rsidR="00F03DC3" w:rsidRPr="00F03DC3" w:rsidRDefault="00F03DC3" w:rsidP="00F03DC3">
      <w:pPr>
        <w:widowControl w:val="0"/>
        <w:suppressAutoHyphens/>
        <w:autoSpaceDE w:val="0"/>
        <w:spacing w:after="0" w:line="233"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1.5. В населенных пунктах территории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запрещается:</w:t>
      </w:r>
    </w:p>
    <w:p w:rsidR="00F03DC3" w:rsidRPr="00F03DC3" w:rsidRDefault="00F03DC3" w:rsidP="00F03DC3">
      <w:pPr>
        <w:widowControl w:val="0"/>
        <w:suppressAutoHyphens/>
        <w:autoSpaceDE w:val="0"/>
        <w:spacing w:after="0" w:line="233"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8" w:history="1">
        <w:r w:rsidRPr="00F03DC3">
          <w:rPr>
            <w:rFonts w:ascii="Times New Roman" w:eastAsia="Times New Roman" w:hAnsi="Times New Roman" w:cs="Times New Roman"/>
            <w:sz w:val="28"/>
            <w:szCs w:val="28"/>
            <w:lang w:eastAsia="ar-SA"/>
          </w:rPr>
          <w:t>законом</w:t>
        </w:r>
      </w:hyperlink>
      <w:r w:rsidRPr="00F03DC3">
        <w:rPr>
          <w:rFonts w:ascii="Times New Roman" w:eastAsia="Times New Roman" w:hAnsi="Times New Roman" w:cs="Times New Roman"/>
          <w:sz w:val="28"/>
          <w:szCs w:val="28"/>
          <w:lang w:eastAsia="ar-SA"/>
        </w:rPr>
        <w:t xml:space="preserve"> и настоящим Порядком.</w:t>
      </w:r>
    </w:p>
    <w:p w:rsidR="00F03DC3" w:rsidRPr="00F03DC3" w:rsidRDefault="00F03DC3" w:rsidP="00F03DC3">
      <w:pPr>
        <w:widowControl w:val="0"/>
        <w:suppressAutoHyphens/>
        <w:autoSpaceDE w:val="0"/>
        <w:spacing w:after="0" w:line="233"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1.5.2. </w:t>
      </w:r>
      <w:proofErr w:type="gramStart"/>
      <w:r w:rsidRPr="00F03DC3">
        <w:rPr>
          <w:rFonts w:ascii="Times New Roman" w:eastAsia="Times New Roman" w:hAnsi="Times New Roman" w:cs="Times New Roman"/>
          <w:sz w:val="28"/>
          <w:szCs w:val="28"/>
          <w:lang w:eastAsia="ar-SA"/>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F03DC3">
        <w:rPr>
          <w:rFonts w:ascii="Times New Roman" w:eastAsia="Times New Roman" w:hAnsi="Times New Roman" w:cs="Times New Roman"/>
          <w:sz w:val="28"/>
          <w:szCs w:val="28"/>
          <w:lang w:eastAsia="ar-SA"/>
        </w:rPr>
        <w:t>средообразующих</w:t>
      </w:r>
      <w:proofErr w:type="spellEnd"/>
      <w:r w:rsidRPr="00F03DC3">
        <w:rPr>
          <w:rFonts w:ascii="Times New Roman" w:eastAsia="Times New Roman" w:hAnsi="Times New Roman" w:cs="Times New Roman"/>
          <w:sz w:val="28"/>
          <w:szCs w:val="28"/>
          <w:lang w:eastAsia="ar-SA"/>
        </w:rPr>
        <w:t xml:space="preserve">, рекреационных, санитарно-гигиенических и экологических </w:t>
      </w:r>
      <w:r w:rsidRPr="00F03DC3">
        <w:rPr>
          <w:rFonts w:ascii="Times New Roman" w:eastAsia="Times New Roman" w:hAnsi="Times New Roman" w:cs="Times New Roman"/>
          <w:spacing w:val="-6"/>
          <w:sz w:val="28"/>
          <w:szCs w:val="28"/>
          <w:lang w:eastAsia="ar-SA"/>
        </w:rPr>
        <w:t>функций, за исключением случаев, установленных федеральным законодательством</w:t>
      </w:r>
      <w:r w:rsidRPr="00F03DC3">
        <w:rPr>
          <w:rFonts w:ascii="Times New Roman" w:eastAsia="Times New Roman" w:hAnsi="Times New Roman" w:cs="Times New Roman"/>
          <w:sz w:val="28"/>
          <w:szCs w:val="28"/>
          <w:lang w:eastAsia="ar-SA"/>
        </w:rPr>
        <w:t xml:space="preserve"> и Областным </w:t>
      </w:r>
      <w:hyperlink r:id="rId9" w:history="1">
        <w:r w:rsidRPr="00F03DC3">
          <w:rPr>
            <w:rFonts w:ascii="Times New Roman" w:eastAsia="Times New Roman" w:hAnsi="Times New Roman" w:cs="Times New Roman"/>
            <w:sz w:val="28"/>
            <w:szCs w:val="28"/>
            <w:lang w:eastAsia="ar-SA"/>
          </w:rPr>
          <w:t>законом</w:t>
        </w:r>
      </w:hyperlink>
      <w:r w:rsidRPr="00F03DC3">
        <w:rPr>
          <w:rFonts w:ascii="Times New Roman" w:eastAsia="Times New Roman" w:hAnsi="Times New Roman" w:cs="Times New Roman"/>
          <w:sz w:val="28"/>
          <w:szCs w:val="28"/>
          <w:lang w:eastAsia="ar-SA"/>
        </w:rPr>
        <w:t>.</w:t>
      </w:r>
      <w:proofErr w:type="gramEnd"/>
    </w:p>
    <w:p w:rsidR="00F03DC3" w:rsidRPr="00F03DC3" w:rsidRDefault="00F03DC3" w:rsidP="00F03DC3">
      <w:pPr>
        <w:widowControl w:val="0"/>
        <w:suppressAutoHyphens/>
        <w:autoSpaceDE w:val="0"/>
        <w:spacing w:after="0" w:line="233" w:lineRule="auto"/>
        <w:ind w:firstLine="709"/>
        <w:jc w:val="both"/>
        <w:rPr>
          <w:rFonts w:ascii="Times New Roman" w:eastAsia="Times New Roman" w:hAnsi="Times New Roman" w:cs="Times New Roman"/>
          <w:sz w:val="28"/>
          <w:szCs w:val="28"/>
          <w:lang w:eastAsia="ar-SA"/>
        </w:rPr>
      </w:pPr>
    </w:p>
    <w:p w:rsidR="00F03DC3" w:rsidRDefault="00F03DC3" w:rsidP="00F03DC3">
      <w:pPr>
        <w:widowControl w:val="0"/>
        <w:suppressAutoHyphens/>
        <w:autoSpaceDE w:val="0"/>
        <w:spacing w:after="0" w:line="233" w:lineRule="auto"/>
        <w:jc w:val="center"/>
        <w:outlineLvl w:val="1"/>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2. Организация охраны зеленых насаждений</w:t>
      </w:r>
    </w:p>
    <w:p w:rsidR="00F934FB" w:rsidRPr="00F03DC3" w:rsidRDefault="00F934FB" w:rsidP="00F03DC3">
      <w:pPr>
        <w:widowControl w:val="0"/>
        <w:suppressAutoHyphens/>
        <w:autoSpaceDE w:val="0"/>
        <w:spacing w:after="0" w:line="233" w:lineRule="auto"/>
        <w:jc w:val="center"/>
        <w:outlineLvl w:val="1"/>
        <w:rPr>
          <w:rFonts w:ascii="Times New Roman" w:eastAsia="Times New Roman" w:hAnsi="Times New Roman" w:cs="Times New Roman"/>
          <w:sz w:val="28"/>
          <w:szCs w:val="28"/>
          <w:lang w:eastAsia="ar-SA"/>
        </w:rPr>
      </w:pPr>
    </w:p>
    <w:p w:rsidR="00F934FB" w:rsidRPr="00894F5C" w:rsidRDefault="00F03DC3" w:rsidP="00E05E76">
      <w:pPr>
        <w:spacing w:after="0" w:line="240" w:lineRule="auto"/>
        <w:ind w:firstLine="708"/>
        <w:jc w:val="both"/>
        <w:rPr>
          <w:rFonts w:ascii="Times New Roman" w:hAnsi="Times New Roman"/>
          <w:sz w:val="28"/>
          <w:szCs w:val="28"/>
        </w:rPr>
      </w:pPr>
      <w:r w:rsidRPr="00F03DC3">
        <w:rPr>
          <w:rFonts w:ascii="Times New Roman" w:eastAsia="Times New Roman" w:hAnsi="Times New Roman" w:cs="Times New Roman"/>
          <w:sz w:val="28"/>
          <w:szCs w:val="28"/>
          <w:lang w:eastAsia="ar-SA"/>
        </w:rPr>
        <w:t>2.1. </w:t>
      </w:r>
      <w:r w:rsidR="00F934FB" w:rsidRPr="00894F5C">
        <w:rPr>
          <w:rFonts w:ascii="Times New Roman" w:hAnsi="Times New Roman"/>
          <w:sz w:val="28"/>
          <w:szCs w:val="28"/>
        </w:rPr>
        <w:t>Планирование хозяйственной и иной деятельности на территориях, занятых зелеными насаждениями, должно предусматривать проведение мероприятий по созданию и сохранению зеленых насаждений в соответствии с градостроительными, санитарными, экологическими и иными нормами и правилами.</w:t>
      </w:r>
    </w:p>
    <w:p w:rsidR="00F03DC3" w:rsidRPr="00F03DC3" w:rsidRDefault="00F03DC3" w:rsidP="00F03DC3">
      <w:pPr>
        <w:widowControl w:val="0"/>
        <w:suppressAutoHyphens/>
        <w:autoSpaceDE w:val="0"/>
        <w:spacing w:after="0" w:line="233"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Планирование охраны зеленых насаждений осуществляется на основании оценки состояния зеленых насаждений.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lastRenderedPageBreak/>
        <w:t xml:space="preserve">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w:t>
      </w:r>
      <w:r w:rsidR="00A56B4A">
        <w:rPr>
          <w:rFonts w:ascii="Times New Roman" w:eastAsia="Times New Roman" w:hAnsi="Times New Roman" w:cs="Times New Roman"/>
          <w:sz w:val="28"/>
          <w:szCs w:val="28"/>
          <w:lang w:eastAsia="ar-SA"/>
        </w:rPr>
        <w:t>№</w:t>
      </w:r>
      <w:r w:rsidRPr="00F03DC3">
        <w:rPr>
          <w:rFonts w:ascii="Times New Roman" w:eastAsia="Times New Roman" w:hAnsi="Times New Roman" w:cs="Times New Roman"/>
          <w:sz w:val="28"/>
          <w:szCs w:val="28"/>
          <w:lang w:eastAsia="ar-SA"/>
        </w:rPr>
        <w:t xml:space="preserve"> 1 к настоящему Порядку (далее - разрешение).</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2.3. Разрешения подписываются Главой Администрации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2.4. К разрешению прилагаются: акт оценки состояния зеленых насаждений по форме согласно приложению </w:t>
      </w:r>
      <w:r w:rsidR="00A56B4A">
        <w:rPr>
          <w:rFonts w:ascii="Times New Roman" w:eastAsia="Times New Roman" w:hAnsi="Times New Roman" w:cs="Times New Roman"/>
          <w:sz w:val="28"/>
          <w:szCs w:val="28"/>
          <w:lang w:eastAsia="ar-SA"/>
        </w:rPr>
        <w:t>№</w:t>
      </w:r>
      <w:r w:rsidRPr="00F03DC3">
        <w:rPr>
          <w:rFonts w:ascii="Times New Roman" w:eastAsia="Times New Roman" w:hAnsi="Times New Roman" w:cs="Times New Roman"/>
          <w:sz w:val="28"/>
          <w:szCs w:val="28"/>
          <w:lang w:eastAsia="ar-SA"/>
        </w:rPr>
        <w:t xml:space="preserve"> 2 к настоящему Порядку, фот</w:t>
      </w:r>
      <w:proofErr w:type="gramStart"/>
      <w:r w:rsidRPr="00F03DC3">
        <w:rPr>
          <w:rFonts w:ascii="Times New Roman" w:eastAsia="Times New Roman" w:hAnsi="Times New Roman" w:cs="Times New Roman"/>
          <w:sz w:val="28"/>
          <w:szCs w:val="28"/>
          <w:lang w:eastAsia="ar-SA"/>
        </w:rPr>
        <w:t>о-</w:t>
      </w:r>
      <w:proofErr w:type="gramEnd"/>
      <w:r w:rsidRPr="00F03DC3">
        <w:rPr>
          <w:rFonts w:ascii="Times New Roman" w:eastAsia="Times New Roman" w:hAnsi="Times New Roman" w:cs="Times New Roman"/>
          <w:sz w:val="28"/>
          <w:szCs w:val="28"/>
          <w:lang w:eastAsia="ar-SA"/>
        </w:rPr>
        <w:t xml:space="preserve">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2.5.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Администрация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2.6.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2.8. При проведении мероприятий по предупреждению и ликвидации последствий чрезвычайных ситуаций в случае уничтожения или </w:t>
      </w:r>
      <w:r w:rsidRPr="00F03DC3">
        <w:rPr>
          <w:rFonts w:ascii="Times New Roman" w:eastAsia="Times New Roman" w:hAnsi="Times New Roman" w:cs="Times New Roman"/>
          <w:sz w:val="28"/>
          <w:szCs w:val="28"/>
          <w:lang w:eastAsia="ar-SA"/>
        </w:rPr>
        <w:lastRenderedPageBreak/>
        <w:t xml:space="preserve">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В данном случае оформление разрешения не требуется.</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2.9. При проведении работ, указанных в </w:t>
      </w:r>
      <w:hyperlink r:id="rId10" w:history="1">
        <w:r w:rsidRPr="00F03DC3">
          <w:rPr>
            <w:rFonts w:ascii="Times New Roman" w:eastAsia="Times New Roman" w:hAnsi="Times New Roman" w:cs="Times New Roman"/>
            <w:sz w:val="28"/>
            <w:szCs w:val="28"/>
            <w:lang w:eastAsia="ar-SA"/>
          </w:rPr>
          <w:t>пункте 2.</w:t>
        </w:r>
      </w:hyperlink>
      <w:r w:rsidRPr="00F03DC3">
        <w:rPr>
          <w:rFonts w:ascii="Times New Roman" w:eastAsia="Times New Roman" w:hAnsi="Times New Roman" w:cs="Times New Roman"/>
          <w:sz w:val="28"/>
          <w:szCs w:val="28"/>
          <w:lang w:eastAsia="ar-SA"/>
        </w:rPr>
        <w:t>8 настоящего раздела, производится фот</w:t>
      </w:r>
      <w:proofErr w:type="gramStart"/>
      <w:r w:rsidRPr="00F03DC3">
        <w:rPr>
          <w:rFonts w:ascii="Times New Roman" w:eastAsia="Times New Roman" w:hAnsi="Times New Roman" w:cs="Times New Roman"/>
          <w:sz w:val="28"/>
          <w:szCs w:val="28"/>
          <w:lang w:eastAsia="ar-SA"/>
        </w:rPr>
        <w:t>о-</w:t>
      </w:r>
      <w:proofErr w:type="gramEnd"/>
      <w:r w:rsidRPr="00F03DC3">
        <w:rPr>
          <w:rFonts w:ascii="Times New Roman" w:eastAsia="Times New Roman" w:hAnsi="Times New Roman" w:cs="Times New Roman"/>
          <w:sz w:val="28"/>
          <w:szCs w:val="28"/>
          <w:lang w:eastAsia="ar-SA"/>
        </w:rPr>
        <w:t xml:space="preserve">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составляется акт оценки состояния зеленых насаждений, в котором, в том числе, отражается объем произошедших изменений.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2.10. Решение комиссии по предупреждению и ликвидации чрезвычайных ситуаций и обеспечению пожарной безопасности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фот</w:t>
      </w:r>
      <w:proofErr w:type="gramStart"/>
      <w:r w:rsidRPr="00F03DC3">
        <w:rPr>
          <w:rFonts w:ascii="Times New Roman" w:eastAsia="Times New Roman" w:hAnsi="Times New Roman" w:cs="Times New Roman"/>
          <w:sz w:val="28"/>
          <w:szCs w:val="28"/>
          <w:lang w:eastAsia="ar-SA"/>
        </w:rPr>
        <w:t>о-</w:t>
      </w:r>
      <w:proofErr w:type="gramEnd"/>
      <w:r w:rsidRPr="00F03DC3">
        <w:rPr>
          <w:rFonts w:ascii="Times New Roman" w:eastAsia="Times New Roman" w:hAnsi="Times New Roman" w:cs="Times New Roman"/>
          <w:sz w:val="28"/>
          <w:szCs w:val="28"/>
          <w:lang w:eastAsia="ar-SA"/>
        </w:rPr>
        <w:t xml:space="preserve">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2.11. Проведение мероприятий по уничтожению сухостойных и аварийно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w:t>
      </w:r>
      <w:proofErr w:type="gramStart"/>
      <w:r w:rsidRPr="00F03DC3">
        <w:rPr>
          <w:rFonts w:ascii="Times New Roman" w:eastAsia="Times New Roman" w:hAnsi="Times New Roman" w:cs="Times New Roman"/>
          <w:sz w:val="28"/>
          <w:szCs w:val="28"/>
          <w:lang w:eastAsia="ar-SA"/>
        </w:rPr>
        <w:t>о-</w:t>
      </w:r>
      <w:proofErr w:type="gramEnd"/>
      <w:r w:rsidRPr="00F03DC3">
        <w:rPr>
          <w:rFonts w:ascii="Times New Roman" w:eastAsia="Times New Roman" w:hAnsi="Times New Roman" w:cs="Times New Roman"/>
          <w:sz w:val="28"/>
          <w:szCs w:val="28"/>
          <w:lang w:eastAsia="ar-SA"/>
        </w:rPr>
        <w:t xml:space="preserve"> и (или) видеоматериалы, подтверждающие состояние зеленых насаждений.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2.12. </w:t>
      </w:r>
      <w:proofErr w:type="gramStart"/>
      <w:r w:rsidRPr="00F03DC3">
        <w:rPr>
          <w:rFonts w:ascii="Times New Roman" w:eastAsia="Times New Roman" w:hAnsi="Times New Roman" w:cs="Times New Roman"/>
          <w:sz w:val="28"/>
          <w:szCs w:val="28"/>
          <w:lang w:eastAsia="ar-SA"/>
        </w:rPr>
        <w:t xml:space="preserve">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Администрация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оформляет разрешение в соответствии с требованиями настоящего Порядка.</w:t>
      </w:r>
      <w:proofErr w:type="gramEnd"/>
      <w:r w:rsidRPr="00F03DC3">
        <w:rPr>
          <w:rFonts w:ascii="Times New Roman" w:eastAsia="Times New Roman" w:hAnsi="Times New Roman" w:cs="Times New Roman"/>
          <w:sz w:val="28"/>
          <w:szCs w:val="28"/>
          <w:lang w:eastAsia="ar-SA"/>
        </w:rPr>
        <w:t xml:space="preserve"> Во всех указанных случаях предусмотрено компенсационное озеленение в порядке, предусмотренном пунктом 2.17 настоящего раздела.</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2.12.1.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2.13 - 2.17 настоящего раздела, с проведением компенсационного озеленения, за исключением сухостойных и аварийно опасных деревьев.</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F03DC3">
        <w:rPr>
          <w:rFonts w:ascii="Times New Roman" w:eastAsia="Times New Roman" w:hAnsi="Times New Roman" w:cs="Times New Roman"/>
          <w:spacing w:val="-4"/>
          <w:sz w:val="28"/>
          <w:szCs w:val="28"/>
          <w:lang w:eastAsia="ar-SA"/>
        </w:rPr>
        <w:t>2.13. Для осуществления пересадки деревьев и уничтожения кустарниковой и травянистой растительности в случаях, указанных в пунктах 2.12, 2.12.1, 2.20, 2.20.1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A56B4A"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lastRenderedPageBreak/>
        <w:t xml:space="preserve">2.14. Для подготовки заключения о возможности и условиях пересадки деревьев (далее – заключение) Администрацией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формируется экспертная группа. В экспертную группу должны быть включены представители Администрации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представитель специализированной организации</w:t>
      </w:r>
      <w:r w:rsidR="00A56B4A">
        <w:rPr>
          <w:rFonts w:ascii="Times New Roman" w:eastAsia="Times New Roman" w:hAnsi="Times New Roman" w:cs="Times New Roman"/>
          <w:sz w:val="28"/>
          <w:szCs w:val="28"/>
          <w:lang w:eastAsia="ar-SA"/>
        </w:rPr>
        <w:t>.</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pacing w:val="-4"/>
          <w:sz w:val="28"/>
          <w:szCs w:val="28"/>
          <w:lang w:eastAsia="ar-SA"/>
        </w:rPr>
        <w:t>К специализированным</w:t>
      </w:r>
      <w:r w:rsidRPr="00F03DC3">
        <w:rPr>
          <w:rFonts w:ascii="Times New Roman" w:eastAsia="Times New Roman" w:hAnsi="Times New Roman" w:cs="Times New Roman"/>
          <w:sz w:val="28"/>
          <w:szCs w:val="28"/>
          <w:lang w:eastAsia="ar-SA"/>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sidRPr="00F03DC3">
        <w:rPr>
          <w:rFonts w:ascii="Times New Roman" w:eastAsia="Times New Roman" w:hAnsi="Times New Roman" w:cs="Times New Roman"/>
          <w:sz w:val="28"/>
          <w:szCs w:val="28"/>
          <w:lang w:eastAsia="ar-SA"/>
        </w:rPr>
        <w:t>уходных</w:t>
      </w:r>
      <w:proofErr w:type="spellEnd"/>
      <w:r w:rsidRPr="00F03DC3">
        <w:rPr>
          <w:rFonts w:ascii="Times New Roman" w:eastAsia="Times New Roman" w:hAnsi="Times New Roman" w:cs="Times New Roman"/>
          <w:sz w:val="28"/>
          <w:szCs w:val="28"/>
          <w:lang w:eastAsia="ar-SA"/>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w:t>
      </w:r>
      <w:r w:rsidRPr="00F03DC3">
        <w:rPr>
          <w:rFonts w:ascii="Times New Roman" w:eastAsia="Times New Roman" w:hAnsi="Times New Roman" w:cs="Times New Roman"/>
          <w:sz w:val="20"/>
          <w:szCs w:val="20"/>
          <w:lang w:eastAsia="ar-SA"/>
        </w:rPr>
        <w:t xml:space="preserve"> </w:t>
      </w:r>
      <w:r w:rsidRPr="00F03DC3">
        <w:rPr>
          <w:rFonts w:ascii="Times New Roman" w:eastAsia="Times New Roman" w:hAnsi="Times New Roman" w:cs="Times New Roman"/>
          <w:sz w:val="28"/>
          <w:szCs w:val="28"/>
          <w:lang w:eastAsia="ar-SA"/>
        </w:rPr>
        <w:t>При отсутствии экспертной организации заключение подготавливается и подписывается лицами, входящими в экспертную группу. Подпись заверяется печатью.</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pacing w:val="-2"/>
          <w:sz w:val="28"/>
          <w:szCs w:val="28"/>
          <w:lang w:eastAsia="ar-SA"/>
        </w:rPr>
      </w:pPr>
      <w:r w:rsidRPr="00F03DC3">
        <w:rPr>
          <w:rFonts w:ascii="Times New Roman" w:eastAsia="Times New Roman" w:hAnsi="Times New Roman" w:cs="Times New Roman"/>
          <w:spacing w:val="-2"/>
          <w:sz w:val="28"/>
          <w:szCs w:val="28"/>
          <w:lang w:eastAsia="ar-SA"/>
        </w:rPr>
        <w:t xml:space="preserve">2.16. На основании документов, указанных в пунктах 2.13 - 2.15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w:t>
      </w:r>
      <w:proofErr w:type="gramStart"/>
      <w:r w:rsidRPr="00F03DC3">
        <w:rPr>
          <w:rFonts w:ascii="Times New Roman" w:eastAsia="Times New Roman" w:hAnsi="Times New Roman" w:cs="Times New Roman"/>
          <w:spacing w:val="-2"/>
          <w:sz w:val="28"/>
          <w:szCs w:val="28"/>
          <w:lang w:eastAsia="ar-SA"/>
        </w:rPr>
        <w:t>с даты регистрации</w:t>
      </w:r>
      <w:proofErr w:type="gramEnd"/>
      <w:r w:rsidRPr="00F03DC3">
        <w:rPr>
          <w:rFonts w:ascii="Times New Roman" w:eastAsia="Times New Roman" w:hAnsi="Times New Roman" w:cs="Times New Roman"/>
          <w:spacing w:val="-2"/>
          <w:sz w:val="28"/>
          <w:szCs w:val="28"/>
          <w:lang w:eastAsia="ar-SA"/>
        </w:rPr>
        <w:t xml:space="preserve">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2.14 настоящего раздела. Контроль производства работ и учет их результатов осуществляются в соответствии с настоящим Порядком.</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2.17. В случае невозможности пересадки деревьев по заключению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roofErr w:type="gramStart"/>
      <w:r w:rsidRPr="00F03DC3">
        <w:rPr>
          <w:rFonts w:ascii="Times New Roman" w:eastAsia="Times New Roman" w:hAnsi="Times New Roman" w:cs="Times New Roman"/>
          <w:sz w:val="28"/>
          <w:szCs w:val="28"/>
          <w:lang w:eastAsia="ar-SA"/>
        </w:rPr>
        <w:t>.</w:t>
      </w:r>
      <w:proofErr w:type="gramEnd"/>
      <w:r w:rsidRPr="00F03DC3">
        <w:rPr>
          <w:rFonts w:ascii="Times New Roman" w:eastAsia="Times New Roman" w:hAnsi="Times New Roman" w:cs="Times New Roman"/>
          <w:sz w:val="20"/>
          <w:szCs w:val="20"/>
          <w:lang w:eastAsia="ar-SA"/>
        </w:rPr>
        <w:t xml:space="preserve"> </w:t>
      </w:r>
      <w:proofErr w:type="gramStart"/>
      <w:r w:rsidRPr="00F03DC3">
        <w:rPr>
          <w:rFonts w:ascii="Times New Roman" w:eastAsia="Times New Roman" w:hAnsi="Times New Roman" w:cs="Times New Roman"/>
          <w:sz w:val="28"/>
          <w:szCs w:val="28"/>
          <w:lang w:eastAsia="ar-SA"/>
        </w:rPr>
        <w:t>к</w:t>
      </w:r>
      <w:proofErr w:type="gramEnd"/>
      <w:r w:rsidRPr="00F03DC3">
        <w:rPr>
          <w:rFonts w:ascii="Times New Roman" w:eastAsia="Times New Roman" w:hAnsi="Times New Roman" w:cs="Times New Roman"/>
          <w:sz w:val="28"/>
          <w:szCs w:val="28"/>
          <w:lang w:eastAsia="ar-SA"/>
        </w:rPr>
        <w:t>омпенсационное озеленение производится в натуральной или денежной форме по выбору заинтересованного лица, выраженному в письменной форме.</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2.17.1. Компенсационное озеленение в натуральной форме организуют лица и организации, заинтересованные в уничтожении зеленых насаждений. </w:t>
      </w:r>
      <w:r w:rsidRPr="00F03DC3">
        <w:rPr>
          <w:rFonts w:ascii="Times New Roman" w:eastAsia="Times New Roman" w:hAnsi="Times New Roman" w:cs="Times New Roman"/>
          <w:sz w:val="28"/>
          <w:szCs w:val="28"/>
          <w:lang w:eastAsia="ar-SA"/>
        </w:rPr>
        <w:lastRenderedPageBreak/>
        <w:t>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03DC3">
        <w:rPr>
          <w:rFonts w:ascii="Times New Roman" w:eastAsia="Times New Roman" w:hAnsi="Times New Roman" w:cs="Times New Roman"/>
          <w:sz w:val="28"/>
          <w:szCs w:val="28"/>
          <w:lang w:eastAsia="ar-SA"/>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roofErr w:type="gramEnd"/>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2.17.2. В случае выбора заинтересованным лицом осуществления компенсационного </w:t>
      </w:r>
      <w:proofErr w:type="gramStart"/>
      <w:r w:rsidRPr="00F03DC3">
        <w:rPr>
          <w:rFonts w:ascii="Times New Roman" w:eastAsia="Times New Roman" w:hAnsi="Times New Roman" w:cs="Times New Roman"/>
          <w:sz w:val="28"/>
          <w:szCs w:val="28"/>
          <w:lang w:eastAsia="ar-SA"/>
        </w:rPr>
        <w:t>озеленения</w:t>
      </w:r>
      <w:proofErr w:type="gramEnd"/>
      <w:r w:rsidRPr="00F03DC3">
        <w:rPr>
          <w:rFonts w:ascii="Times New Roman" w:eastAsia="Times New Roman" w:hAnsi="Times New Roman" w:cs="Times New Roman"/>
          <w:sz w:val="28"/>
          <w:szCs w:val="28"/>
          <w:lang w:eastAsia="ar-SA"/>
        </w:rPr>
        <w:t xml:space="preserve"> в денежной форме уполномоченным лицом осуществляется расчет компенсационной стоимости согласно Методике, являющейся приложением </w:t>
      </w:r>
      <w:r w:rsidR="00A56B4A">
        <w:rPr>
          <w:rFonts w:ascii="Times New Roman" w:eastAsia="Times New Roman" w:hAnsi="Times New Roman" w:cs="Times New Roman"/>
          <w:sz w:val="28"/>
          <w:szCs w:val="28"/>
          <w:lang w:eastAsia="ar-SA"/>
        </w:rPr>
        <w:t>№</w:t>
      </w:r>
      <w:r w:rsidRPr="00F03DC3">
        <w:rPr>
          <w:rFonts w:ascii="Times New Roman" w:eastAsia="Times New Roman" w:hAnsi="Times New Roman" w:cs="Times New Roman"/>
          <w:sz w:val="28"/>
          <w:szCs w:val="28"/>
          <w:lang w:eastAsia="ar-SA"/>
        </w:rPr>
        <w:t xml:space="preserve"> 3 к настоящему Порядку.</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2.18. Размещение объектов, не предусмотренных пунктом </w:t>
      </w:r>
      <w:hyperlink r:id="rId11" w:history="1">
        <w:r w:rsidRPr="00F03DC3">
          <w:rPr>
            <w:rFonts w:ascii="Times New Roman" w:eastAsia="Times New Roman" w:hAnsi="Times New Roman" w:cs="Times New Roman"/>
            <w:sz w:val="28"/>
            <w:szCs w:val="28"/>
            <w:lang w:eastAsia="ar-SA"/>
          </w:rPr>
          <w:t>2.</w:t>
        </w:r>
      </w:hyperlink>
      <w:r w:rsidRPr="00F03DC3">
        <w:rPr>
          <w:rFonts w:ascii="Times New Roman" w:eastAsia="Times New Roman" w:hAnsi="Times New Roman" w:cs="Times New Roman"/>
          <w:sz w:val="28"/>
          <w:szCs w:val="28"/>
          <w:lang w:eastAsia="ar-SA"/>
        </w:rPr>
        <w:t xml:space="preserve">13 настоящего раздела, связанное с уничтожением или повреждением зеленых насаждений, в населенных пунктах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запрещено.</w:t>
      </w:r>
    </w:p>
    <w:p w:rsidR="00F03DC3" w:rsidRPr="00F03DC3" w:rsidRDefault="00F03DC3" w:rsidP="00F03DC3">
      <w:pPr>
        <w:widowControl w:val="0"/>
        <w:suppressAutoHyphens/>
        <w:autoSpaceDE w:val="0"/>
        <w:spacing w:after="0" w:line="240" w:lineRule="auto"/>
        <w:ind w:firstLine="709"/>
        <w:jc w:val="both"/>
        <w:outlineLvl w:val="1"/>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2.19.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w:t>
      </w:r>
      <w:proofErr w:type="gramStart"/>
      <w:r w:rsidRPr="00F03DC3">
        <w:rPr>
          <w:rFonts w:ascii="Times New Roman" w:eastAsia="Times New Roman" w:hAnsi="Times New Roman" w:cs="Times New Roman"/>
          <w:sz w:val="28"/>
          <w:szCs w:val="28"/>
          <w:lang w:eastAsia="ar-SA"/>
        </w:rPr>
        <w:t>аварийно-опасным</w:t>
      </w:r>
      <w:proofErr w:type="gramEnd"/>
      <w:r w:rsidRPr="00F03DC3">
        <w:rPr>
          <w:rFonts w:ascii="Times New Roman" w:eastAsia="Times New Roman" w:hAnsi="Times New Roman" w:cs="Times New Roman"/>
          <w:sz w:val="28"/>
          <w:szCs w:val="28"/>
          <w:lang w:eastAsia="ar-SA"/>
        </w:rPr>
        <w:t xml:space="preserve">. Уничтожение зеленых насаждений </w:t>
      </w:r>
      <w:proofErr w:type="gramStart"/>
      <w:r w:rsidRPr="00F03DC3">
        <w:rPr>
          <w:rFonts w:ascii="Times New Roman" w:eastAsia="Times New Roman" w:hAnsi="Times New Roman" w:cs="Times New Roman"/>
          <w:sz w:val="28"/>
          <w:szCs w:val="28"/>
          <w:lang w:eastAsia="ar-SA"/>
        </w:rPr>
        <w:t>хозяйствующими субъектами, обеспечивающими эксплуатацию линейных объектов осуществляется</w:t>
      </w:r>
      <w:proofErr w:type="gramEnd"/>
      <w:r w:rsidRPr="00F03DC3">
        <w:rPr>
          <w:rFonts w:ascii="Times New Roman" w:eastAsia="Times New Roman" w:hAnsi="Times New Roman" w:cs="Times New Roman"/>
          <w:sz w:val="28"/>
          <w:szCs w:val="28"/>
          <w:lang w:eastAsia="ar-SA"/>
        </w:rPr>
        <w:t xml:space="preserve"> в соответствии с пунктом 2.12 настоящего раздела.</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2.20.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2.13 - 2.17 настоящего раздела, с проведением компенсационного озеленения.</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2.20.1.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2.13 - 2.17 настоящего раздела, с проведением компенсационного озеленения.</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12" w:history="1">
        <w:r w:rsidRPr="00F03DC3">
          <w:rPr>
            <w:rFonts w:ascii="Times New Roman" w:eastAsia="Times New Roman" w:hAnsi="Times New Roman" w:cs="Times New Roman"/>
            <w:sz w:val="28"/>
            <w:szCs w:val="28"/>
            <w:lang w:eastAsia="ar-SA"/>
          </w:rPr>
          <w:t>2.</w:t>
        </w:r>
      </w:hyperlink>
      <w:r w:rsidRPr="00F03DC3">
        <w:rPr>
          <w:rFonts w:ascii="Times New Roman" w:eastAsia="Times New Roman" w:hAnsi="Times New Roman" w:cs="Times New Roman"/>
          <w:sz w:val="28"/>
          <w:szCs w:val="28"/>
          <w:lang w:eastAsia="ar-SA"/>
        </w:rPr>
        <w:t xml:space="preserve">2 – </w:t>
      </w:r>
      <w:hyperlink r:id="rId13" w:history="1">
        <w:r w:rsidRPr="00F03DC3">
          <w:rPr>
            <w:rFonts w:ascii="Times New Roman" w:eastAsia="Times New Roman" w:hAnsi="Times New Roman" w:cs="Times New Roman"/>
            <w:sz w:val="28"/>
            <w:szCs w:val="28"/>
            <w:lang w:eastAsia="ar-SA"/>
          </w:rPr>
          <w:t>2.</w:t>
        </w:r>
      </w:hyperlink>
      <w:r w:rsidRPr="00F03DC3">
        <w:rPr>
          <w:rFonts w:ascii="Times New Roman" w:eastAsia="Times New Roman" w:hAnsi="Times New Roman" w:cs="Times New Roman"/>
          <w:sz w:val="28"/>
          <w:szCs w:val="28"/>
          <w:lang w:eastAsia="ar-SA"/>
        </w:rPr>
        <w:t xml:space="preserve">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w:t>
      </w:r>
      <w:r w:rsidRPr="00F03DC3">
        <w:rPr>
          <w:rFonts w:ascii="Times New Roman" w:eastAsia="Times New Roman" w:hAnsi="Times New Roman" w:cs="Times New Roman"/>
          <w:sz w:val="28"/>
          <w:szCs w:val="28"/>
          <w:lang w:eastAsia="ar-SA"/>
        </w:rPr>
        <w:lastRenderedPageBreak/>
        <w:t>зеленых насаждений.</w:t>
      </w:r>
    </w:p>
    <w:p w:rsidR="00F03DC3" w:rsidRPr="00F03DC3" w:rsidRDefault="00F03DC3" w:rsidP="00F03DC3">
      <w:pPr>
        <w:widowControl w:val="0"/>
        <w:suppressAutoHyphens/>
        <w:autoSpaceDE w:val="0"/>
        <w:spacing w:after="0" w:line="247"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2.22. </w:t>
      </w:r>
      <w:proofErr w:type="gramStart"/>
      <w:r w:rsidRPr="00F03DC3">
        <w:rPr>
          <w:rFonts w:ascii="Times New Roman" w:eastAsia="Times New Roman" w:hAnsi="Times New Roman" w:cs="Times New Roman"/>
          <w:sz w:val="28"/>
          <w:szCs w:val="28"/>
          <w:lang w:eastAsia="ar-SA"/>
        </w:rPr>
        <w:t>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roofErr w:type="gramEnd"/>
      <w:r w:rsidRPr="00F03DC3">
        <w:rPr>
          <w:rFonts w:ascii="Times New Roman" w:eastAsia="Times New Roman" w:hAnsi="Times New Roman" w:cs="Times New Roman"/>
          <w:sz w:val="28"/>
          <w:szCs w:val="28"/>
          <w:lang w:eastAsia="ar-SA"/>
        </w:rPr>
        <w:t xml:space="preserve">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rsidR="00F03DC3" w:rsidRPr="00F03DC3" w:rsidRDefault="00F03DC3" w:rsidP="00F03DC3">
      <w:pPr>
        <w:widowControl w:val="0"/>
        <w:suppressAutoHyphens/>
        <w:autoSpaceDE w:val="0"/>
        <w:spacing w:after="0" w:line="247"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2.23.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center"/>
        <w:outlineLvl w:val="1"/>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3. Создание зеленых насаждений</w:t>
      </w:r>
    </w:p>
    <w:p w:rsidR="00F03DC3" w:rsidRPr="00F03DC3" w:rsidRDefault="00F03DC3" w:rsidP="00F03DC3">
      <w:pPr>
        <w:widowControl w:val="0"/>
        <w:suppressAutoHyphens/>
        <w:autoSpaceDE w:val="0"/>
        <w:spacing w:after="0" w:line="240" w:lineRule="auto"/>
        <w:ind w:firstLine="709"/>
        <w:jc w:val="both"/>
        <w:outlineLvl w:val="1"/>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7"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F03DC3" w:rsidRPr="00F03DC3" w:rsidRDefault="00F03DC3" w:rsidP="00F03DC3">
      <w:pPr>
        <w:widowControl w:val="0"/>
        <w:suppressAutoHyphens/>
        <w:autoSpaceDE w:val="0"/>
        <w:spacing w:after="0" w:line="247"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F03DC3" w:rsidRPr="00F03DC3" w:rsidRDefault="00F03DC3" w:rsidP="00F03DC3">
      <w:pPr>
        <w:widowControl w:val="0"/>
        <w:suppressAutoHyphens/>
        <w:autoSpaceDE w:val="0"/>
        <w:spacing w:after="0" w:line="247"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3.3. Приоритетным является создание зеленых насаждений на территориях, на которых произведено уничтожение зеленых насаждений.</w:t>
      </w:r>
    </w:p>
    <w:p w:rsidR="00F03DC3" w:rsidRPr="00F03DC3" w:rsidRDefault="00F03DC3" w:rsidP="00F03DC3">
      <w:pPr>
        <w:widowControl w:val="0"/>
        <w:suppressAutoHyphens/>
        <w:autoSpaceDE w:val="0"/>
        <w:spacing w:after="0" w:line="247"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F03DC3" w:rsidRPr="00F03DC3" w:rsidRDefault="00F03DC3" w:rsidP="00F03DC3">
      <w:pPr>
        <w:widowControl w:val="0"/>
        <w:suppressAutoHyphens/>
        <w:autoSpaceDE w:val="0"/>
        <w:spacing w:after="0" w:line="247"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3.6. Разработку документации, указанной в </w:t>
      </w:r>
      <w:hyperlink r:id="rId14" w:history="1">
        <w:r w:rsidRPr="00F03DC3">
          <w:rPr>
            <w:rFonts w:ascii="Times New Roman" w:eastAsia="Times New Roman" w:hAnsi="Times New Roman" w:cs="Times New Roman"/>
            <w:sz w:val="28"/>
            <w:szCs w:val="28"/>
            <w:lang w:eastAsia="ar-SA"/>
          </w:rPr>
          <w:t>пункте 3.5</w:t>
        </w:r>
      </w:hyperlink>
      <w:r w:rsidRPr="00F03DC3">
        <w:rPr>
          <w:rFonts w:ascii="Times New Roman" w:eastAsia="Times New Roman" w:hAnsi="Times New Roman" w:cs="Times New Roman"/>
          <w:sz w:val="28"/>
          <w:szCs w:val="28"/>
          <w:lang w:eastAsia="ar-SA"/>
        </w:rPr>
        <w:t xml:space="preserve"> настоящего раздела, ее согласование с Администрацией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а также реализацию мероприятий по созданию зеленых насаждений организовывают лица и организации, заинтересованные в </w:t>
      </w:r>
      <w:r w:rsidRPr="00F03DC3">
        <w:rPr>
          <w:rFonts w:ascii="Times New Roman" w:eastAsia="Times New Roman" w:hAnsi="Times New Roman" w:cs="Times New Roman"/>
          <w:sz w:val="28"/>
          <w:szCs w:val="28"/>
          <w:lang w:eastAsia="ar-SA"/>
        </w:rPr>
        <w:lastRenderedPageBreak/>
        <w:t>создании зеленых насаждений.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3.7. По окончании производства работ должностным лицом Администрации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3.8. Зеленые насаждения считаются созданными после проведения полного комплекса </w:t>
      </w:r>
      <w:proofErr w:type="spellStart"/>
      <w:r w:rsidRPr="00F03DC3">
        <w:rPr>
          <w:rFonts w:ascii="Times New Roman" w:eastAsia="Times New Roman" w:hAnsi="Times New Roman" w:cs="Times New Roman"/>
          <w:sz w:val="28"/>
          <w:szCs w:val="28"/>
          <w:lang w:eastAsia="ar-SA"/>
        </w:rPr>
        <w:t>уходных</w:t>
      </w:r>
      <w:proofErr w:type="spellEnd"/>
      <w:r w:rsidRPr="00F03DC3">
        <w:rPr>
          <w:rFonts w:ascii="Times New Roman" w:eastAsia="Times New Roman" w:hAnsi="Times New Roman" w:cs="Times New Roman"/>
          <w:sz w:val="28"/>
          <w:szCs w:val="28"/>
          <w:lang w:eastAsia="ar-SA"/>
        </w:rPr>
        <w:t xml:space="preserve"> работ до момента их приживаемости. Сроки полной приживаемости устанавливаются Администрацией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но не менее 2 лет.</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center"/>
        <w:outlineLvl w:val="1"/>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4. Сохранение зеленых насаждений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4.2. </w:t>
      </w:r>
      <w:proofErr w:type="gramStart"/>
      <w:r w:rsidRPr="00F03DC3">
        <w:rPr>
          <w:rFonts w:ascii="Times New Roman" w:eastAsia="Times New Roman" w:hAnsi="Times New Roman" w:cs="Times New Roman"/>
          <w:sz w:val="28"/>
          <w:szCs w:val="28"/>
          <w:lang w:eastAsia="ar-SA"/>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center"/>
        <w:outlineLvl w:val="1"/>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 Оценка состояния зеленых насаждений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5.2. Основные составляющие системы оценки состояния зеленых насаждений: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5.2.1. Оценка (долгосрочная, ежегодная (весной и осенью), оперативная) качественных и количественных параметров состояния зеленых насаждений.</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5.2.2. Выявление и идентификация причин ухудшения состояния зеленых насаждений.</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w:t>
      </w:r>
      <w:r w:rsidRPr="00F03DC3">
        <w:rPr>
          <w:rFonts w:ascii="Times New Roman" w:eastAsia="Times New Roman" w:hAnsi="Times New Roman" w:cs="Times New Roman"/>
          <w:sz w:val="28"/>
          <w:szCs w:val="28"/>
          <w:lang w:eastAsia="ar-SA"/>
        </w:rPr>
        <w:lastRenderedPageBreak/>
        <w:t>состояния зеленых насаждений составляется паспорт объекта зеленых насаждений.</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Долгосрочная оценка состояния зеленых насаждений осуществляется с периодичностью 1 раз в 10 лет.</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5.4.1. Инвентарный план.</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5.4.2. Административно-территориальная принадлежность.</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5.4.3. Наименование ответственного владельца.</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5.4.4. Режим охраны и использования.</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5.4.5. Установленное функциональное назначение земельного участка.</w:t>
      </w:r>
    </w:p>
    <w:p w:rsidR="00F03DC3" w:rsidRPr="00F03DC3" w:rsidRDefault="00F03DC3" w:rsidP="00F03DC3">
      <w:pPr>
        <w:widowControl w:val="0"/>
        <w:suppressAutoHyphens/>
        <w:autoSpaceDE w:val="0"/>
        <w:spacing w:after="0" w:line="235"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5.4.6. Общая площадь объект</w:t>
      </w:r>
      <w:proofErr w:type="gramStart"/>
      <w:r w:rsidRPr="00F03DC3">
        <w:rPr>
          <w:rFonts w:ascii="Times New Roman" w:eastAsia="Times New Roman" w:hAnsi="Times New Roman" w:cs="Times New Roman"/>
          <w:sz w:val="28"/>
          <w:szCs w:val="28"/>
          <w:lang w:eastAsia="ar-SA"/>
        </w:rPr>
        <w:t>а(</w:t>
      </w:r>
      <w:proofErr w:type="spellStart"/>
      <w:proofErr w:type="gramEnd"/>
      <w:r w:rsidRPr="00F03DC3">
        <w:rPr>
          <w:rFonts w:ascii="Times New Roman" w:eastAsia="Times New Roman" w:hAnsi="Times New Roman" w:cs="Times New Roman"/>
          <w:sz w:val="28"/>
          <w:szCs w:val="28"/>
          <w:lang w:eastAsia="ar-SA"/>
        </w:rPr>
        <w:t>ов</w:t>
      </w:r>
      <w:proofErr w:type="spellEnd"/>
      <w:r w:rsidRPr="00F03DC3">
        <w:rPr>
          <w:rFonts w:ascii="Times New Roman" w:eastAsia="Times New Roman" w:hAnsi="Times New Roman" w:cs="Times New Roman"/>
          <w:sz w:val="28"/>
          <w:szCs w:val="28"/>
          <w:lang w:eastAsia="ar-SA"/>
        </w:rPr>
        <w:t>) зеленых насаждений.</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5.4.7. Количество зеленых насаждений.</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5.4.8. Видовой состав зеленых насаждений.</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5.4.9. Состояние зеленых насаждений (</w:t>
      </w:r>
      <w:proofErr w:type="spellStart"/>
      <w:r w:rsidRPr="00F03DC3">
        <w:rPr>
          <w:rFonts w:ascii="Times New Roman" w:eastAsia="Times New Roman" w:hAnsi="Times New Roman" w:cs="Times New Roman"/>
          <w:sz w:val="28"/>
          <w:szCs w:val="28"/>
          <w:lang w:eastAsia="ar-SA"/>
        </w:rPr>
        <w:t>пообъектно</w:t>
      </w:r>
      <w:proofErr w:type="spellEnd"/>
      <w:r w:rsidRPr="00F03DC3">
        <w:rPr>
          <w:rFonts w:ascii="Times New Roman" w:eastAsia="Times New Roman" w:hAnsi="Times New Roman" w:cs="Times New Roman"/>
          <w:sz w:val="28"/>
          <w:szCs w:val="28"/>
          <w:lang w:eastAsia="ar-SA"/>
        </w:rPr>
        <w:t>).</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5.5. На основании сведений, содержащихся в паспортах объектов зеленых насаждений, ведется реестр зеленых насаждений </w:t>
      </w:r>
      <w:r w:rsidRPr="00F03DC3">
        <w:rPr>
          <w:rFonts w:ascii="Times New Roman" w:eastAsia="Times New Roman" w:hAnsi="Times New Roman" w:cs="Times New Roman"/>
          <w:spacing w:val="-4"/>
          <w:sz w:val="28"/>
          <w:szCs w:val="28"/>
          <w:lang w:eastAsia="ar-SA"/>
        </w:rPr>
        <w:t>сельских поселений, который утверждается Главой Администрации</w:t>
      </w:r>
      <w:r w:rsidRPr="00F03DC3">
        <w:rPr>
          <w:rFonts w:ascii="Times New Roman" w:eastAsia="Times New Roman" w:hAnsi="Times New Roman" w:cs="Times New Roman"/>
          <w:sz w:val="28"/>
          <w:szCs w:val="28"/>
          <w:lang w:eastAsia="ar-SA"/>
        </w:rPr>
        <w:t xml:space="preserve">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для отнесения деревьев и кустарников </w:t>
      </w:r>
      <w:proofErr w:type="gramStart"/>
      <w:r w:rsidRPr="00F03DC3">
        <w:rPr>
          <w:rFonts w:ascii="Times New Roman" w:eastAsia="Times New Roman" w:hAnsi="Times New Roman" w:cs="Times New Roman"/>
          <w:sz w:val="28"/>
          <w:szCs w:val="28"/>
          <w:lang w:eastAsia="ar-SA"/>
        </w:rPr>
        <w:t>к</w:t>
      </w:r>
      <w:proofErr w:type="gramEnd"/>
      <w:r w:rsidRPr="00F03DC3">
        <w:rPr>
          <w:rFonts w:ascii="Times New Roman" w:eastAsia="Times New Roman" w:hAnsi="Times New Roman" w:cs="Times New Roman"/>
          <w:sz w:val="28"/>
          <w:szCs w:val="28"/>
          <w:lang w:eastAsia="ar-SA"/>
        </w:rPr>
        <w:t xml:space="preserve"> аварийно опасным и сухостойным;</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в иных случаях, установленных органом местного самоуправления.</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Оперативная оценка состояния зеленых насаждений проводится с обязательным привлечением уполномоченных лиц.</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Результаты оперативной оценки состояния зеленых насаждений оформляются актом оценки состояния зеленых насаждений.</w:t>
      </w:r>
    </w:p>
    <w:p w:rsidR="00F03DC3" w:rsidRPr="00F03DC3" w:rsidRDefault="00F03DC3" w:rsidP="00F03DC3">
      <w:pPr>
        <w:widowControl w:val="0"/>
        <w:suppressAutoHyphens/>
        <w:autoSpaceDE w:val="0"/>
        <w:spacing w:after="0" w:line="235"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5.8. Акт оценки состояния зеленых насаждений составляется и подписывается Главой Администрации </w:t>
      </w:r>
      <w:r w:rsidR="00A56B4A">
        <w:rPr>
          <w:rFonts w:ascii="Times New Roman" w:eastAsia="Times New Roman" w:hAnsi="Times New Roman" w:cs="Times New Roman"/>
          <w:sz w:val="28"/>
          <w:szCs w:val="28"/>
          <w:lang w:eastAsia="ar-SA"/>
        </w:rPr>
        <w:t>Комиссаровского</w:t>
      </w:r>
      <w:r w:rsidRPr="00F03DC3">
        <w:rPr>
          <w:rFonts w:ascii="Times New Roman" w:eastAsia="Times New Roman" w:hAnsi="Times New Roman" w:cs="Times New Roman"/>
          <w:sz w:val="28"/>
          <w:szCs w:val="28"/>
          <w:lang w:eastAsia="ar-SA"/>
        </w:rPr>
        <w:t xml:space="preserve"> сельского поселения или в случае, предусмотренном пунктом 2.20 раздела 2 </w:t>
      </w:r>
      <w:r w:rsidRPr="00F03DC3">
        <w:rPr>
          <w:rFonts w:ascii="Times New Roman" w:eastAsia="Times New Roman" w:hAnsi="Times New Roman" w:cs="Times New Roman"/>
          <w:sz w:val="28"/>
          <w:szCs w:val="28"/>
          <w:lang w:eastAsia="ar-SA"/>
        </w:rPr>
        <w:lastRenderedPageBreak/>
        <w:t>настоящего Порядка, - членами комиссии. Срок действия акта - не более трех лет.</w:t>
      </w:r>
    </w:p>
    <w:p w:rsidR="00F03DC3" w:rsidRPr="00F03DC3" w:rsidRDefault="00F03DC3" w:rsidP="00F03DC3">
      <w:pPr>
        <w:widowControl w:val="0"/>
        <w:suppressAutoHyphens/>
        <w:autoSpaceDE w:val="0"/>
        <w:spacing w:after="0" w:line="240" w:lineRule="auto"/>
        <w:ind w:firstLine="709"/>
        <w:jc w:val="both"/>
        <w:outlineLvl w:val="1"/>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F03DC3" w:rsidRPr="00F03DC3" w:rsidRDefault="00F03DC3" w:rsidP="00F03DC3">
      <w:pPr>
        <w:widowControl w:val="0"/>
        <w:suppressAutoHyphens/>
        <w:autoSpaceDE w:val="0"/>
        <w:spacing w:after="0" w:line="240" w:lineRule="auto"/>
        <w:jc w:val="center"/>
        <w:outlineLvl w:val="1"/>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6. Ответственность за нарушение настоящего Порядка</w:t>
      </w: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3DC3">
        <w:rPr>
          <w:rFonts w:ascii="Times New Roman" w:eastAsia="Times New Roman" w:hAnsi="Times New Roman" w:cs="Times New Roman"/>
          <w:sz w:val="28"/>
          <w:szCs w:val="28"/>
          <w:lang w:eastAsia="ar-SA"/>
        </w:rPr>
        <w:t xml:space="preserve">6.1. Нарушение требований настоящего Порядка влечет за собой </w:t>
      </w:r>
      <w:r w:rsidRPr="00F03DC3">
        <w:rPr>
          <w:rFonts w:ascii="Times New Roman" w:eastAsia="Times New Roman" w:hAnsi="Times New Roman" w:cs="Times New Roman"/>
          <w:spacing w:val="-4"/>
          <w:sz w:val="28"/>
          <w:szCs w:val="28"/>
          <w:lang w:eastAsia="ar-SA"/>
        </w:rPr>
        <w:t>ответственность, предусмотренную федеральным и областным законодательством.</w:t>
      </w:r>
      <w:r w:rsidRPr="00F03DC3">
        <w:rPr>
          <w:rFonts w:ascii="Times New Roman" w:eastAsia="Times New Roman" w:hAnsi="Times New Roman" w:cs="Times New Roman"/>
          <w:sz w:val="28"/>
          <w:szCs w:val="28"/>
          <w:lang w:eastAsia="ar-SA"/>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spacing w:after="0" w:line="240" w:lineRule="auto"/>
        <w:ind w:left="-284"/>
        <w:jc w:val="right"/>
        <w:textAlignment w:val="baseline"/>
        <w:outlineLvl w:val="2"/>
        <w:rPr>
          <w:rFonts w:ascii="Times New Roman" w:eastAsia="Times New Roman" w:hAnsi="Times New Roman" w:cs="Times New Roman"/>
          <w:bCs/>
          <w:color w:val="444444"/>
          <w:sz w:val="24"/>
          <w:szCs w:val="24"/>
        </w:rPr>
      </w:pPr>
      <w:r w:rsidRPr="00F03DC3">
        <w:rPr>
          <w:rFonts w:ascii="Times New Roman" w:eastAsia="Times New Roman" w:hAnsi="Times New Roman" w:cs="Times New Roman"/>
          <w:bCs/>
          <w:color w:val="444444"/>
          <w:sz w:val="24"/>
          <w:szCs w:val="24"/>
        </w:rPr>
        <w:t xml:space="preserve">Приложение </w:t>
      </w:r>
      <w:r w:rsidR="00A56B4A">
        <w:rPr>
          <w:rFonts w:ascii="Times New Roman" w:eastAsia="Times New Roman" w:hAnsi="Times New Roman" w:cs="Times New Roman"/>
          <w:bCs/>
          <w:color w:val="444444"/>
          <w:sz w:val="24"/>
          <w:szCs w:val="24"/>
        </w:rPr>
        <w:t>№</w:t>
      </w:r>
      <w:r w:rsidRPr="00F03DC3">
        <w:rPr>
          <w:rFonts w:ascii="Times New Roman" w:eastAsia="Times New Roman" w:hAnsi="Times New Roman" w:cs="Times New Roman"/>
          <w:bCs/>
          <w:color w:val="444444"/>
          <w:sz w:val="24"/>
          <w:szCs w:val="24"/>
        </w:rPr>
        <w:t xml:space="preserve"> 1</w:t>
      </w:r>
      <w:r w:rsidRPr="00F03DC3">
        <w:rPr>
          <w:rFonts w:ascii="Times New Roman" w:eastAsia="Times New Roman" w:hAnsi="Times New Roman" w:cs="Times New Roman"/>
          <w:bCs/>
          <w:color w:val="444444"/>
          <w:sz w:val="24"/>
          <w:szCs w:val="24"/>
        </w:rPr>
        <w:br/>
        <w:t>к Порядку</w:t>
      </w:r>
      <w:r w:rsidRPr="00F03DC3">
        <w:rPr>
          <w:rFonts w:ascii="Times New Roman" w:eastAsia="Times New Roman" w:hAnsi="Times New Roman" w:cs="Times New Roman"/>
          <w:bCs/>
          <w:color w:val="444444"/>
          <w:sz w:val="24"/>
          <w:szCs w:val="24"/>
        </w:rPr>
        <w:br/>
        <w:t>охраны зеленых насаждений</w:t>
      </w:r>
      <w:r w:rsidRPr="00F03DC3">
        <w:rPr>
          <w:rFonts w:ascii="Times New Roman" w:eastAsia="Times New Roman" w:hAnsi="Times New Roman" w:cs="Times New Roman"/>
          <w:bCs/>
          <w:color w:val="444444"/>
          <w:sz w:val="24"/>
          <w:szCs w:val="24"/>
        </w:rPr>
        <w:br/>
        <w:t>в населенных пунктах</w:t>
      </w:r>
    </w:p>
    <w:p w:rsidR="00F03DC3" w:rsidRPr="00F03DC3" w:rsidRDefault="00F03DC3" w:rsidP="00F03DC3">
      <w:pPr>
        <w:spacing w:after="0" w:line="240" w:lineRule="auto"/>
        <w:ind w:left="-284"/>
        <w:jc w:val="right"/>
        <w:textAlignment w:val="baseline"/>
        <w:outlineLvl w:val="2"/>
        <w:rPr>
          <w:rFonts w:ascii="Times New Roman" w:eastAsia="Times New Roman" w:hAnsi="Times New Roman" w:cs="Times New Roman"/>
          <w:bCs/>
          <w:color w:val="444444"/>
          <w:sz w:val="24"/>
          <w:szCs w:val="24"/>
        </w:rPr>
      </w:pPr>
      <w:r w:rsidRPr="00F03DC3">
        <w:rPr>
          <w:rFonts w:ascii="Times New Roman" w:eastAsia="Times New Roman" w:hAnsi="Times New Roman" w:cs="Times New Roman"/>
          <w:bCs/>
          <w:color w:val="444444"/>
          <w:sz w:val="24"/>
          <w:szCs w:val="24"/>
        </w:rPr>
        <w:t xml:space="preserve"> территории </w:t>
      </w:r>
      <w:r w:rsidR="00A56B4A">
        <w:rPr>
          <w:rFonts w:ascii="Times New Roman" w:eastAsia="Times New Roman" w:hAnsi="Times New Roman" w:cs="Times New Roman"/>
          <w:bCs/>
          <w:color w:val="444444"/>
          <w:sz w:val="24"/>
          <w:szCs w:val="24"/>
        </w:rPr>
        <w:t>Комиссаровского</w:t>
      </w:r>
    </w:p>
    <w:p w:rsidR="00F03DC3" w:rsidRPr="00F03DC3" w:rsidRDefault="00F03DC3" w:rsidP="00F03DC3">
      <w:pPr>
        <w:spacing w:after="0" w:line="240" w:lineRule="auto"/>
        <w:ind w:left="-284"/>
        <w:jc w:val="right"/>
        <w:textAlignment w:val="baseline"/>
        <w:outlineLvl w:val="2"/>
        <w:rPr>
          <w:rFonts w:ascii="Times New Roman" w:eastAsia="Times New Roman" w:hAnsi="Times New Roman" w:cs="Times New Roman"/>
          <w:bCs/>
          <w:color w:val="444444"/>
          <w:sz w:val="24"/>
          <w:szCs w:val="24"/>
        </w:rPr>
      </w:pPr>
      <w:r w:rsidRPr="00F03DC3">
        <w:rPr>
          <w:rFonts w:ascii="Times New Roman" w:eastAsia="Times New Roman" w:hAnsi="Times New Roman" w:cs="Times New Roman"/>
          <w:bCs/>
          <w:color w:val="444444"/>
          <w:sz w:val="24"/>
          <w:szCs w:val="24"/>
        </w:rPr>
        <w:t xml:space="preserve"> сельского поселения.</w:t>
      </w:r>
    </w:p>
    <w:p w:rsidR="00F03DC3" w:rsidRPr="00F03DC3" w:rsidRDefault="00F03DC3" w:rsidP="00F03DC3">
      <w:pPr>
        <w:spacing w:after="0" w:line="240" w:lineRule="auto"/>
        <w:ind w:left="-284"/>
        <w:jc w:val="center"/>
        <w:textAlignment w:val="baseline"/>
        <w:rPr>
          <w:rFonts w:ascii="Times New Roman" w:eastAsia="Times New Roman" w:hAnsi="Times New Roman" w:cs="Times New Roman"/>
          <w:color w:val="444444"/>
          <w:sz w:val="24"/>
          <w:szCs w:val="24"/>
        </w:rPr>
      </w:pPr>
    </w:p>
    <w:p w:rsidR="00F03DC3" w:rsidRPr="00F03DC3" w:rsidRDefault="00F03DC3" w:rsidP="00F03DC3">
      <w:pPr>
        <w:spacing w:after="0" w:line="240" w:lineRule="auto"/>
        <w:ind w:left="-284"/>
        <w:jc w:val="center"/>
        <w:textAlignment w:val="baseline"/>
        <w:rPr>
          <w:rFonts w:ascii="Arial" w:eastAsia="Times New Roman" w:hAnsi="Arial" w:cs="Arial"/>
          <w:color w:val="444444"/>
          <w:sz w:val="24"/>
          <w:szCs w:val="24"/>
        </w:rPr>
      </w:pPr>
      <w:r w:rsidRPr="00F03DC3">
        <w:rPr>
          <w:rFonts w:ascii="Times New Roman" w:eastAsia="Times New Roman" w:hAnsi="Times New Roman" w:cs="Times New Roman"/>
          <w:color w:val="444444"/>
          <w:sz w:val="24"/>
          <w:szCs w:val="24"/>
        </w:rPr>
        <w:br/>
      </w:r>
      <w:r w:rsidRPr="00F03DC3">
        <w:rPr>
          <w:rFonts w:ascii="Arial" w:eastAsia="Times New Roman" w:hAnsi="Arial" w:cs="Arial"/>
          <w:color w:val="444444"/>
          <w:sz w:val="24"/>
          <w:szCs w:val="24"/>
        </w:rPr>
        <w:br/>
        <w:t>РАЗРЕШЕНИЕ</w:t>
      </w:r>
    </w:p>
    <w:p w:rsidR="00F03DC3" w:rsidRPr="00F03DC3" w:rsidRDefault="00F03DC3" w:rsidP="00F03DC3">
      <w:pPr>
        <w:spacing w:after="0" w:line="240" w:lineRule="auto"/>
        <w:ind w:left="-284"/>
        <w:jc w:val="center"/>
        <w:textAlignment w:val="baseline"/>
        <w:rPr>
          <w:rFonts w:ascii="Arial" w:eastAsia="Times New Roman" w:hAnsi="Arial" w:cs="Arial"/>
          <w:color w:val="444444"/>
          <w:sz w:val="24"/>
          <w:szCs w:val="24"/>
        </w:rPr>
      </w:pPr>
      <w:r w:rsidRPr="00F03DC3">
        <w:rPr>
          <w:rFonts w:ascii="Arial" w:eastAsia="Times New Roman" w:hAnsi="Arial" w:cs="Arial"/>
          <w:color w:val="444444"/>
          <w:sz w:val="24"/>
          <w:szCs w:val="24"/>
        </w:rPr>
        <w:t>на уничтожение и (или) повреждение зеленых насаждений</w:t>
      </w:r>
    </w:p>
    <w:p w:rsidR="00F03DC3" w:rsidRPr="00F03DC3" w:rsidRDefault="00F03DC3" w:rsidP="00F03DC3">
      <w:pPr>
        <w:spacing w:after="0" w:line="240" w:lineRule="auto"/>
        <w:ind w:left="-284"/>
        <w:jc w:val="center"/>
        <w:textAlignment w:val="baseline"/>
        <w:rPr>
          <w:rFonts w:ascii="Arial" w:eastAsia="Times New Roman" w:hAnsi="Arial" w:cs="Arial"/>
          <w:color w:val="444444"/>
          <w:sz w:val="24"/>
          <w:szCs w:val="24"/>
        </w:rPr>
      </w:pPr>
      <w:r w:rsidRPr="00F03DC3">
        <w:rPr>
          <w:rFonts w:ascii="Arial" w:eastAsia="Times New Roman" w:hAnsi="Arial" w:cs="Arial"/>
          <w:color w:val="444444"/>
          <w:sz w:val="24"/>
          <w:szCs w:val="24"/>
        </w:rPr>
        <w:t xml:space="preserve">от ____________ </w:t>
      </w:r>
      <w:r w:rsidR="00A56B4A">
        <w:rPr>
          <w:rFonts w:ascii="Arial" w:eastAsia="Times New Roman" w:hAnsi="Arial" w:cs="Arial"/>
          <w:color w:val="444444"/>
          <w:sz w:val="24"/>
          <w:szCs w:val="24"/>
        </w:rPr>
        <w:t>№</w:t>
      </w:r>
      <w:r w:rsidRPr="00F03DC3">
        <w:rPr>
          <w:rFonts w:ascii="Arial" w:eastAsia="Times New Roman" w:hAnsi="Arial" w:cs="Arial"/>
          <w:color w:val="444444"/>
          <w:sz w:val="24"/>
          <w:szCs w:val="24"/>
        </w:rPr>
        <w:t xml:space="preserve"> 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br/>
      </w:r>
      <w:r w:rsidRPr="00F03DC3">
        <w:rPr>
          <w:rFonts w:ascii="Courier New" w:eastAsia="Times New Roman" w:hAnsi="Courier New" w:cs="Courier New"/>
          <w:color w:val="444444"/>
          <w:spacing w:val="-18"/>
          <w:sz w:val="24"/>
          <w:szCs w:val="24"/>
        </w:rPr>
        <w:br/>
        <w:t>    1. Наименование производимых работ: 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gramStart"/>
      <w:r w:rsidRPr="00F03DC3">
        <w:rPr>
          <w:rFonts w:ascii="Courier New" w:eastAsia="Times New Roman" w:hAnsi="Courier New" w:cs="Courier New"/>
          <w:color w:val="444444"/>
          <w:spacing w:val="-18"/>
          <w:sz w:val="24"/>
          <w:szCs w:val="24"/>
        </w:rPr>
        <w:t xml:space="preserve">(указывается в соответствии </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xml:space="preserve">   с постановлением Правительства Ростовской области от 30.08.2012 </w:t>
      </w:r>
      <w:r w:rsidR="00A56B4A">
        <w:rPr>
          <w:rFonts w:ascii="Courier New" w:eastAsia="Times New Roman" w:hAnsi="Courier New" w:cs="Courier New"/>
          <w:color w:val="444444"/>
          <w:spacing w:val="-18"/>
          <w:sz w:val="24"/>
          <w:szCs w:val="24"/>
        </w:rPr>
        <w:t>№</w:t>
      </w:r>
      <w:r w:rsidRPr="00F03DC3">
        <w:rPr>
          <w:rFonts w:ascii="Courier New" w:eastAsia="Times New Roman" w:hAnsi="Courier New" w:cs="Courier New"/>
          <w:color w:val="444444"/>
          <w:spacing w:val="-18"/>
          <w:sz w:val="24"/>
          <w:szCs w:val="24"/>
        </w:rPr>
        <w:t xml:space="preserve"> 819 </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xml:space="preserve">  "Об утверждении Порядка охраны зеленых насаждений в населенных пунктах </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gramStart"/>
      <w:r w:rsidRPr="00F03DC3">
        <w:rPr>
          <w:rFonts w:ascii="Courier New" w:eastAsia="Times New Roman" w:hAnsi="Courier New" w:cs="Courier New"/>
          <w:color w:val="444444"/>
          <w:spacing w:val="-18"/>
          <w:sz w:val="24"/>
          <w:szCs w:val="24"/>
        </w:rPr>
        <w:t>Ростовской области")</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2. Сроки производимых работ: 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xml:space="preserve">    3.   Информация   о   юридическом   или   физическом  лице,  получившем </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разрешение: 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gramStart"/>
      <w:r w:rsidRPr="00F03DC3">
        <w:rPr>
          <w:rFonts w:ascii="Courier New" w:eastAsia="Times New Roman" w:hAnsi="Courier New" w:cs="Courier New"/>
          <w:color w:val="444444"/>
          <w:spacing w:val="-18"/>
          <w:sz w:val="24"/>
          <w:szCs w:val="24"/>
        </w:rPr>
        <w:t>(реквизиты юридического лица, индивидуального предпринимателя,</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паспортные данные физического лица)</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4.     Информация     о     непосредственном     исполнителе     </w:t>
      </w:r>
      <w:proofErr w:type="spellStart"/>
      <w:r w:rsidRPr="00F03DC3">
        <w:rPr>
          <w:rFonts w:ascii="Courier New" w:eastAsia="Times New Roman" w:hAnsi="Courier New" w:cs="Courier New"/>
          <w:color w:val="444444"/>
          <w:spacing w:val="-18"/>
          <w:sz w:val="24"/>
          <w:szCs w:val="24"/>
        </w:rPr>
        <w:t>рабо</w:t>
      </w:r>
      <w:proofErr w:type="spell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gramStart"/>
      <w:r w:rsidRPr="00F03DC3">
        <w:rPr>
          <w:rFonts w:ascii="Courier New" w:eastAsia="Times New Roman" w:hAnsi="Courier New" w:cs="Courier New"/>
          <w:color w:val="444444"/>
          <w:spacing w:val="-18"/>
          <w:sz w:val="24"/>
          <w:szCs w:val="24"/>
        </w:rPr>
        <w:t>(реквизиты юридического лица, индивидуального предпринимателя,</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паспортные данные физического лица)</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5.     Условия     и     требования     при     производстве     работ</w:t>
      </w:r>
      <w:proofErr w:type="gramStart"/>
      <w:r w:rsidRPr="00F03DC3">
        <w:rPr>
          <w:rFonts w:ascii="Courier New" w:eastAsia="Times New Roman" w:hAnsi="Courier New" w:cs="Courier New"/>
          <w:color w:val="444444"/>
          <w:spacing w:val="-18"/>
          <w:sz w:val="24"/>
          <w:szCs w:val="24"/>
        </w:rPr>
        <w:t>:</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6. Информация о местоположении объект</w:t>
      </w:r>
      <w:proofErr w:type="gramStart"/>
      <w:r w:rsidRPr="00F03DC3">
        <w:rPr>
          <w:rFonts w:ascii="Courier New" w:eastAsia="Times New Roman" w:hAnsi="Courier New" w:cs="Courier New"/>
          <w:color w:val="444444"/>
          <w:spacing w:val="-18"/>
          <w:sz w:val="24"/>
          <w:szCs w:val="24"/>
        </w:rPr>
        <w:t>а(</w:t>
      </w:r>
      <w:proofErr w:type="spellStart"/>
      <w:proofErr w:type="gramEnd"/>
      <w:r w:rsidRPr="00F03DC3">
        <w:rPr>
          <w:rFonts w:ascii="Courier New" w:eastAsia="Times New Roman" w:hAnsi="Courier New" w:cs="Courier New"/>
          <w:color w:val="444444"/>
          <w:spacing w:val="-18"/>
          <w:sz w:val="24"/>
          <w:szCs w:val="24"/>
        </w:rPr>
        <w:t>ов</w:t>
      </w:r>
      <w:proofErr w:type="spellEnd"/>
      <w:r w:rsidRPr="00F03DC3">
        <w:rPr>
          <w:rFonts w:ascii="Courier New" w:eastAsia="Times New Roman" w:hAnsi="Courier New" w:cs="Courier New"/>
          <w:color w:val="444444"/>
          <w:spacing w:val="-18"/>
          <w:sz w:val="24"/>
          <w:szCs w:val="24"/>
        </w:rPr>
        <w:t>) зеленых насаждений: 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7.  Информация  о собственниках земельных участков, землепользователях,</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proofErr w:type="gramStart"/>
      <w:r w:rsidRPr="00F03DC3">
        <w:rPr>
          <w:rFonts w:ascii="Courier New" w:eastAsia="Times New Roman" w:hAnsi="Courier New" w:cs="Courier New"/>
          <w:color w:val="444444"/>
          <w:spacing w:val="-18"/>
          <w:sz w:val="24"/>
          <w:szCs w:val="24"/>
        </w:rPr>
        <w:t>землевладельцах</w:t>
      </w:r>
      <w:proofErr w:type="gramEnd"/>
      <w:r w:rsidRPr="00F03DC3">
        <w:rPr>
          <w:rFonts w:ascii="Courier New" w:eastAsia="Times New Roman" w:hAnsi="Courier New" w:cs="Courier New"/>
          <w:color w:val="444444"/>
          <w:spacing w:val="-18"/>
          <w:sz w:val="24"/>
          <w:szCs w:val="24"/>
        </w:rPr>
        <w:t xml:space="preserve">,  арендаторах  земельных  участков, на которых производятся </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работы 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gramStart"/>
      <w:r w:rsidRPr="00F03DC3">
        <w:rPr>
          <w:rFonts w:ascii="Courier New" w:eastAsia="Times New Roman" w:hAnsi="Courier New" w:cs="Courier New"/>
          <w:color w:val="444444"/>
          <w:spacing w:val="-18"/>
          <w:sz w:val="24"/>
          <w:szCs w:val="24"/>
        </w:rPr>
        <w:t>(реквизиты юридического лица,  индивидуального предпринимателя,</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паспортные данные физического лица)</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8. Зеленые  насаждения,  подлежащие  уничтожению  и (или)  повреждению</w:t>
      </w:r>
      <w:proofErr w:type="gramStart"/>
      <w:r w:rsidRPr="00F03DC3">
        <w:rPr>
          <w:rFonts w:ascii="Courier New" w:eastAsia="Times New Roman" w:hAnsi="Courier New" w:cs="Courier New"/>
          <w:color w:val="444444"/>
          <w:spacing w:val="-18"/>
          <w:sz w:val="24"/>
          <w:szCs w:val="24"/>
        </w:rPr>
        <w:t>:</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(общее количество по видовому составу)</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xml:space="preserve">    9.  Информация  о  планируемом компенсационном озеленении в </w:t>
      </w:r>
      <w:proofErr w:type="gramStart"/>
      <w:r w:rsidRPr="00F03DC3">
        <w:rPr>
          <w:rFonts w:ascii="Courier New" w:eastAsia="Times New Roman" w:hAnsi="Courier New" w:cs="Courier New"/>
          <w:color w:val="444444"/>
          <w:spacing w:val="-18"/>
          <w:sz w:val="24"/>
          <w:szCs w:val="24"/>
        </w:rPr>
        <w:t>натуральной</w:t>
      </w:r>
      <w:proofErr w:type="gramEnd"/>
      <w:r w:rsidRPr="00F03DC3">
        <w:rPr>
          <w:rFonts w:ascii="Courier New" w:eastAsia="Times New Roman" w:hAnsi="Courier New" w:cs="Courier New"/>
          <w:color w:val="444444"/>
          <w:spacing w:val="-18"/>
          <w:sz w:val="24"/>
          <w:szCs w:val="24"/>
        </w:rPr>
        <w:t xml:space="preserve"> </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xml:space="preserve">форме  или  расчете  компенсационной  стоимости  и внесении компенсационной </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стоимости: 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gramStart"/>
      <w:r w:rsidRPr="00F03DC3">
        <w:rPr>
          <w:rFonts w:ascii="Courier New" w:eastAsia="Times New Roman" w:hAnsi="Courier New" w:cs="Courier New"/>
          <w:color w:val="444444"/>
          <w:spacing w:val="-18"/>
          <w:sz w:val="24"/>
          <w:szCs w:val="24"/>
        </w:rPr>
        <w:t>(количественные и качественные характеристики, сроки,</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xml:space="preserve"> место высадки, информация о расчете компенсационной стоимости и внесении </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денежных средств)</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10.    Информация    о    проведенном    компенсационном    озеленении:</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gramStart"/>
      <w:r w:rsidRPr="00F03DC3">
        <w:rPr>
          <w:rFonts w:ascii="Courier New" w:eastAsia="Times New Roman" w:hAnsi="Courier New" w:cs="Courier New"/>
          <w:color w:val="444444"/>
          <w:spacing w:val="-18"/>
          <w:sz w:val="24"/>
          <w:szCs w:val="24"/>
        </w:rPr>
        <w:t>(отметка о выполнении должностным лицом органа местного самоуправления,</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осуществляющего контроль производства работ;</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отметка о полной приживаемости и (или) дополнительной высадке)</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11. Информация о разработке документации: 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lastRenderedPageBreak/>
        <w:t>                                             </w:t>
      </w:r>
      <w:proofErr w:type="gramStart"/>
      <w:r w:rsidRPr="00F03DC3">
        <w:rPr>
          <w:rFonts w:ascii="Courier New" w:eastAsia="Times New Roman" w:hAnsi="Courier New" w:cs="Courier New"/>
          <w:color w:val="444444"/>
          <w:spacing w:val="-18"/>
          <w:sz w:val="24"/>
          <w:szCs w:val="24"/>
        </w:rPr>
        <w:t xml:space="preserve">(документация, предусмотренная </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xml:space="preserve">   пунктом 3.5 раздела 3 постановления Правительства Ростовской области </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xml:space="preserve">  от 30.08.2012 </w:t>
      </w:r>
      <w:r w:rsidR="00A56B4A">
        <w:rPr>
          <w:rFonts w:ascii="Courier New" w:eastAsia="Times New Roman" w:hAnsi="Courier New" w:cs="Courier New"/>
          <w:color w:val="444444"/>
          <w:spacing w:val="-18"/>
          <w:sz w:val="24"/>
          <w:szCs w:val="24"/>
        </w:rPr>
        <w:t>№</w:t>
      </w:r>
      <w:r w:rsidRPr="00F03DC3">
        <w:rPr>
          <w:rFonts w:ascii="Courier New" w:eastAsia="Times New Roman" w:hAnsi="Courier New" w:cs="Courier New"/>
          <w:color w:val="444444"/>
          <w:spacing w:val="-18"/>
          <w:sz w:val="24"/>
          <w:szCs w:val="24"/>
        </w:rPr>
        <w:t xml:space="preserve"> 819 "Об утверждении Порядка охраны зеленых насаждений </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в населенных пунктах Ростовской области")</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12. Отметка о выполнении работ в соответствии с условиями разрешения:</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1. Вид и дата выполненных работ</w:t>
      </w:r>
      <w:proofErr w:type="gramStart"/>
      <w:r w:rsidRPr="00F03DC3">
        <w:rPr>
          <w:rFonts w:ascii="Courier New" w:eastAsia="Times New Roman" w:hAnsi="Courier New" w:cs="Courier New"/>
          <w:color w:val="444444"/>
          <w:spacing w:val="-18"/>
          <w:sz w:val="24"/>
          <w:szCs w:val="24"/>
        </w:rPr>
        <w:t>: ______________________________________</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br/>
        <w:t>__________________________ ___________ 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(должность)         (подпись)            (Ф.И.О.)</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spellStart"/>
      <w:r w:rsidRPr="00F03DC3">
        <w:rPr>
          <w:rFonts w:ascii="Courier New" w:eastAsia="Times New Roman" w:hAnsi="Courier New" w:cs="Courier New"/>
          <w:color w:val="444444"/>
          <w:spacing w:val="-18"/>
          <w:sz w:val="24"/>
          <w:szCs w:val="24"/>
        </w:rPr>
        <w:t>м.п</w:t>
      </w:r>
      <w:proofErr w:type="spellEnd"/>
      <w:r w:rsidRPr="00F03DC3">
        <w:rPr>
          <w:rFonts w:ascii="Courier New" w:eastAsia="Times New Roman" w:hAnsi="Courier New" w:cs="Courier New"/>
          <w:color w:val="444444"/>
          <w:spacing w:val="-18"/>
          <w:sz w:val="24"/>
          <w:szCs w:val="24"/>
        </w:rPr>
        <w:t>.</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br/>
        <w:t>    2. Дата осуществления компенсационного озеленения 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br/>
        <w:t>__________________________ ___________ 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(должность)         (подпись)            (Ф.И.О.)</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spellStart"/>
      <w:r w:rsidRPr="00F03DC3">
        <w:rPr>
          <w:rFonts w:ascii="Courier New" w:eastAsia="Times New Roman" w:hAnsi="Courier New" w:cs="Courier New"/>
          <w:color w:val="444444"/>
          <w:spacing w:val="-18"/>
          <w:sz w:val="24"/>
          <w:szCs w:val="24"/>
        </w:rPr>
        <w:t>м.п</w:t>
      </w:r>
      <w:proofErr w:type="spellEnd"/>
      <w:r w:rsidRPr="00F03DC3">
        <w:rPr>
          <w:rFonts w:ascii="Courier New" w:eastAsia="Times New Roman" w:hAnsi="Courier New" w:cs="Courier New"/>
          <w:color w:val="444444"/>
          <w:spacing w:val="-18"/>
          <w:sz w:val="24"/>
          <w:szCs w:val="24"/>
        </w:rPr>
        <w:t>.</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br/>
        <w:t>    3.   Дата   полной   приживаемости   высаженных   зеленых   насаждений</w:t>
      </w:r>
      <w:proofErr w:type="gramStart"/>
      <w:r w:rsidRPr="00F03DC3">
        <w:rPr>
          <w:rFonts w:ascii="Courier New" w:eastAsia="Times New Roman" w:hAnsi="Courier New" w:cs="Courier New"/>
          <w:color w:val="444444"/>
          <w:spacing w:val="-18"/>
          <w:sz w:val="24"/>
          <w:szCs w:val="24"/>
        </w:rPr>
        <w:t>:</w:t>
      </w:r>
      <w:proofErr w:type="gramEnd"/>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br/>
        <w:t>__________________________ ___________ 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(должность)         (подпись)            (Ф.И.О.)</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spellStart"/>
      <w:r w:rsidRPr="00F03DC3">
        <w:rPr>
          <w:rFonts w:ascii="Courier New" w:eastAsia="Times New Roman" w:hAnsi="Courier New" w:cs="Courier New"/>
          <w:color w:val="444444"/>
          <w:spacing w:val="-18"/>
          <w:sz w:val="24"/>
          <w:szCs w:val="24"/>
        </w:rPr>
        <w:t>м.п</w:t>
      </w:r>
      <w:proofErr w:type="spellEnd"/>
      <w:r w:rsidRPr="00F03DC3">
        <w:rPr>
          <w:rFonts w:ascii="Courier New" w:eastAsia="Times New Roman" w:hAnsi="Courier New" w:cs="Courier New"/>
          <w:color w:val="444444"/>
          <w:spacing w:val="-18"/>
          <w:sz w:val="24"/>
          <w:szCs w:val="24"/>
        </w:rPr>
        <w:t>.</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br/>
        <w:t>    13. Иная информация: 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br/>
        <w:t>    Приложение.</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Акт оценки состояния зеленых насаждений, план-схема территории, фот</w:t>
      </w:r>
      <w:proofErr w:type="gramStart"/>
      <w:r w:rsidRPr="00F03DC3">
        <w:rPr>
          <w:rFonts w:ascii="Courier New" w:eastAsia="Times New Roman" w:hAnsi="Courier New" w:cs="Courier New"/>
          <w:color w:val="444444"/>
          <w:spacing w:val="-18"/>
          <w:sz w:val="24"/>
          <w:szCs w:val="24"/>
        </w:rPr>
        <w:t>о-</w:t>
      </w:r>
      <w:proofErr w:type="gramEnd"/>
      <w:r w:rsidRPr="00F03DC3">
        <w:rPr>
          <w:rFonts w:ascii="Courier New" w:eastAsia="Times New Roman" w:hAnsi="Courier New" w:cs="Courier New"/>
          <w:color w:val="444444"/>
          <w:spacing w:val="-18"/>
          <w:sz w:val="24"/>
          <w:szCs w:val="24"/>
        </w:rPr>
        <w:t xml:space="preserve"> и </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(или) видеоматериалы, расчет компенсационной стоимости (при необходимости):</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__________________________________________________________________________.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br/>
        <w:t>__________________________ ___________ _____________________________</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(должность)         (подпись)            (Ф.И.О.)</w:t>
      </w:r>
    </w:p>
    <w:p w:rsidR="00F03DC3" w:rsidRPr="00F03DC3" w:rsidRDefault="00F03DC3" w:rsidP="00F03DC3">
      <w:pPr>
        <w:spacing w:after="0" w:line="240" w:lineRule="auto"/>
        <w:ind w:left="-284"/>
        <w:textAlignment w:val="baseline"/>
        <w:rPr>
          <w:rFonts w:ascii="Courier New" w:eastAsia="Times New Roman" w:hAnsi="Courier New" w:cs="Courier New"/>
          <w:color w:val="444444"/>
          <w:spacing w:val="-18"/>
          <w:sz w:val="24"/>
          <w:szCs w:val="24"/>
        </w:rPr>
      </w:pPr>
      <w:r w:rsidRPr="00F03DC3">
        <w:rPr>
          <w:rFonts w:ascii="Courier New" w:eastAsia="Times New Roman" w:hAnsi="Courier New" w:cs="Courier New"/>
          <w:color w:val="444444"/>
          <w:spacing w:val="-18"/>
          <w:sz w:val="24"/>
          <w:szCs w:val="24"/>
        </w:rPr>
        <w:t>                         </w:t>
      </w:r>
      <w:proofErr w:type="spellStart"/>
      <w:r w:rsidRPr="00F03DC3">
        <w:rPr>
          <w:rFonts w:ascii="Courier New" w:eastAsia="Times New Roman" w:hAnsi="Courier New" w:cs="Courier New"/>
          <w:color w:val="444444"/>
          <w:spacing w:val="-18"/>
          <w:sz w:val="24"/>
          <w:szCs w:val="24"/>
        </w:rPr>
        <w:t>м.п</w:t>
      </w:r>
      <w:proofErr w:type="spellEnd"/>
      <w:r w:rsidRPr="00F03DC3">
        <w:rPr>
          <w:rFonts w:ascii="Courier New" w:eastAsia="Times New Roman" w:hAnsi="Courier New" w:cs="Courier New"/>
          <w:color w:val="444444"/>
          <w:spacing w:val="-18"/>
          <w:sz w:val="24"/>
          <w:szCs w:val="24"/>
        </w:rPr>
        <w:t>.</w:t>
      </w:r>
    </w:p>
    <w:p w:rsidR="00F03DC3" w:rsidRPr="00F03DC3" w:rsidRDefault="00F03DC3" w:rsidP="00F03DC3">
      <w:pPr>
        <w:spacing w:after="160" w:line="259" w:lineRule="auto"/>
        <w:ind w:left="-284"/>
        <w:rPr>
          <w:rFonts w:ascii="Calibri" w:eastAsia="Calibri" w:hAnsi="Calibri" w:cs="Times New Roman"/>
          <w:kern w:val="2"/>
          <w:lang w:eastAsia="en-US"/>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03DC3" w:rsidRPr="00F03DC3" w:rsidRDefault="00F03DC3" w:rsidP="00F03DC3">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56B4A" w:rsidRDefault="00A56B4A" w:rsidP="00E05E76">
      <w:pPr>
        <w:spacing w:line="261" w:lineRule="auto"/>
        <w:ind w:right="-426"/>
        <w:rPr>
          <w:rFonts w:ascii="Times New Roman" w:hAnsi="Times New Roman" w:cs="Times New Roman"/>
          <w:sz w:val="24"/>
          <w:szCs w:val="24"/>
        </w:rPr>
      </w:pPr>
      <w:bookmarkStart w:id="2" w:name="_GoBack"/>
      <w:bookmarkEnd w:id="2"/>
    </w:p>
    <w:p w:rsidR="00615E59" w:rsidRDefault="00615E59" w:rsidP="00615E59">
      <w:pPr>
        <w:spacing w:line="261" w:lineRule="auto"/>
        <w:ind w:left="6710" w:right="-426" w:firstLine="53"/>
        <w:jc w:val="center"/>
        <w:rPr>
          <w:rFonts w:ascii="Times New Roman" w:hAnsi="Times New Roman" w:cs="Times New Roman"/>
          <w:sz w:val="24"/>
          <w:szCs w:val="24"/>
        </w:rPr>
      </w:pPr>
      <w:r w:rsidRPr="00CE61A7">
        <w:rPr>
          <w:rFonts w:ascii="Times New Roman" w:hAnsi="Times New Roman" w:cs="Times New Roman"/>
          <w:sz w:val="24"/>
          <w:szCs w:val="24"/>
        </w:rPr>
        <w:lastRenderedPageBreak/>
        <w:t xml:space="preserve">Приложение № 2 </w:t>
      </w:r>
    </w:p>
    <w:p w:rsidR="00A56B4A" w:rsidRDefault="00A56B4A" w:rsidP="00A56B4A">
      <w:pPr>
        <w:spacing w:after="0" w:line="240" w:lineRule="auto"/>
        <w:ind w:left="-284"/>
        <w:jc w:val="right"/>
        <w:textAlignment w:val="baseline"/>
        <w:outlineLvl w:val="2"/>
        <w:rPr>
          <w:rFonts w:ascii="Times New Roman" w:eastAsia="Times New Roman" w:hAnsi="Times New Roman" w:cs="Times New Roman"/>
          <w:bCs/>
          <w:color w:val="444444"/>
          <w:sz w:val="24"/>
          <w:szCs w:val="24"/>
        </w:rPr>
      </w:pPr>
      <w:r>
        <w:rPr>
          <w:rFonts w:ascii="Times New Roman" w:eastAsia="Times New Roman" w:hAnsi="Times New Roman" w:cs="Times New Roman"/>
          <w:bCs/>
          <w:color w:val="444444"/>
          <w:sz w:val="24"/>
          <w:szCs w:val="24"/>
        </w:rPr>
        <w:t>к Порядку охраны зеленых насаждений</w:t>
      </w:r>
    </w:p>
    <w:p w:rsidR="00A56B4A" w:rsidRDefault="00A56B4A" w:rsidP="00A56B4A">
      <w:pPr>
        <w:spacing w:after="0" w:line="240" w:lineRule="auto"/>
        <w:ind w:left="-284"/>
        <w:jc w:val="right"/>
        <w:textAlignment w:val="baseline"/>
        <w:outlineLvl w:val="2"/>
        <w:rPr>
          <w:rFonts w:ascii="Times New Roman" w:eastAsia="Times New Roman" w:hAnsi="Times New Roman" w:cs="Times New Roman"/>
          <w:bCs/>
          <w:color w:val="444444"/>
          <w:sz w:val="24"/>
          <w:szCs w:val="24"/>
        </w:rPr>
      </w:pPr>
      <w:r w:rsidRPr="00F03DC3">
        <w:rPr>
          <w:rFonts w:ascii="Times New Roman" w:eastAsia="Times New Roman" w:hAnsi="Times New Roman" w:cs="Times New Roman"/>
          <w:bCs/>
          <w:color w:val="444444"/>
          <w:sz w:val="24"/>
          <w:szCs w:val="24"/>
        </w:rPr>
        <w:t>в населенных пунктах</w:t>
      </w:r>
      <w:r>
        <w:rPr>
          <w:rFonts w:ascii="Times New Roman" w:eastAsia="Times New Roman" w:hAnsi="Times New Roman" w:cs="Times New Roman"/>
          <w:bCs/>
          <w:color w:val="444444"/>
          <w:sz w:val="24"/>
          <w:szCs w:val="24"/>
        </w:rPr>
        <w:t xml:space="preserve"> </w:t>
      </w:r>
      <w:r w:rsidRPr="00F03DC3">
        <w:rPr>
          <w:rFonts w:ascii="Times New Roman" w:eastAsia="Times New Roman" w:hAnsi="Times New Roman" w:cs="Times New Roman"/>
          <w:bCs/>
          <w:color w:val="444444"/>
          <w:sz w:val="24"/>
          <w:szCs w:val="24"/>
        </w:rPr>
        <w:t>территории</w:t>
      </w:r>
    </w:p>
    <w:p w:rsidR="00A56B4A" w:rsidRPr="00F03DC3" w:rsidRDefault="00A56B4A" w:rsidP="00A56B4A">
      <w:pPr>
        <w:spacing w:after="0" w:line="240" w:lineRule="auto"/>
        <w:ind w:left="-284"/>
        <w:jc w:val="right"/>
        <w:textAlignment w:val="baseline"/>
        <w:outlineLvl w:val="2"/>
        <w:rPr>
          <w:rFonts w:ascii="Times New Roman" w:eastAsia="Times New Roman" w:hAnsi="Times New Roman" w:cs="Times New Roman"/>
          <w:bCs/>
          <w:color w:val="444444"/>
          <w:sz w:val="24"/>
          <w:szCs w:val="24"/>
        </w:rPr>
      </w:pPr>
      <w:r w:rsidRPr="00F03DC3">
        <w:rPr>
          <w:rFonts w:ascii="Times New Roman" w:eastAsia="Times New Roman" w:hAnsi="Times New Roman" w:cs="Times New Roman"/>
          <w:bCs/>
          <w:color w:val="444444"/>
          <w:sz w:val="24"/>
          <w:szCs w:val="24"/>
        </w:rPr>
        <w:t xml:space="preserve"> </w:t>
      </w:r>
      <w:r>
        <w:rPr>
          <w:rFonts w:ascii="Times New Roman" w:eastAsia="Times New Roman" w:hAnsi="Times New Roman" w:cs="Times New Roman"/>
          <w:bCs/>
          <w:color w:val="444444"/>
          <w:sz w:val="24"/>
          <w:szCs w:val="24"/>
        </w:rPr>
        <w:t>Комиссаровского</w:t>
      </w:r>
      <w:r>
        <w:rPr>
          <w:rFonts w:ascii="Times New Roman" w:eastAsia="Times New Roman" w:hAnsi="Times New Roman" w:cs="Times New Roman"/>
          <w:bCs/>
          <w:color w:val="444444"/>
          <w:sz w:val="24"/>
          <w:szCs w:val="24"/>
        </w:rPr>
        <w:t xml:space="preserve"> </w:t>
      </w:r>
      <w:r w:rsidRPr="00F03DC3">
        <w:rPr>
          <w:rFonts w:ascii="Times New Roman" w:eastAsia="Times New Roman" w:hAnsi="Times New Roman" w:cs="Times New Roman"/>
          <w:bCs/>
          <w:color w:val="444444"/>
          <w:sz w:val="24"/>
          <w:szCs w:val="24"/>
        </w:rPr>
        <w:t>сельского поселения.</w:t>
      </w:r>
    </w:p>
    <w:p w:rsidR="00A56B4A" w:rsidRPr="00CE61A7" w:rsidRDefault="00A56B4A" w:rsidP="00615E59">
      <w:pPr>
        <w:spacing w:line="261" w:lineRule="auto"/>
        <w:ind w:left="6710" w:right="-426" w:firstLine="53"/>
        <w:jc w:val="center"/>
        <w:rPr>
          <w:rFonts w:ascii="Times New Roman" w:hAnsi="Times New Roman" w:cs="Times New Roman"/>
          <w:sz w:val="24"/>
          <w:szCs w:val="24"/>
        </w:rPr>
      </w:pPr>
    </w:p>
    <w:p w:rsidR="00615E59" w:rsidRPr="00CE61A7" w:rsidRDefault="00615E59" w:rsidP="00A56B4A">
      <w:pPr>
        <w:spacing w:after="0" w:line="244" w:lineRule="auto"/>
        <w:ind w:right="-142"/>
        <w:jc w:val="center"/>
        <w:rPr>
          <w:rFonts w:ascii="Times New Roman" w:hAnsi="Times New Roman" w:cs="Times New Roman"/>
          <w:sz w:val="24"/>
          <w:szCs w:val="24"/>
        </w:rPr>
      </w:pPr>
      <w:r w:rsidRPr="00CE61A7">
        <w:rPr>
          <w:rFonts w:ascii="Times New Roman" w:hAnsi="Times New Roman" w:cs="Times New Roman"/>
          <w:sz w:val="24"/>
          <w:szCs w:val="24"/>
        </w:rPr>
        <w:t>Акт оценки состояния зеленых насаждений</w:t>
      </w:r>
    </w:p>
    <w:p w:rsidR="00615E59" w:rsidRPr="00CE61A7" w:rsidRDefault="00615E59" w:rsidP="00A56B4A">
      <w:pPr>
        <w:spacing w:after="0" w:line="244" w:lineRule="auto"/>
        <w:ind w:right="-142"/>
        <w:jc w:val="center"/>
        <w:rPr>
          <w:rFonts w:ascii="Times New Roman" w:hAnsi="Times New Roman" w:cs="Times New Roman"/>
          <w:sz w:val="24"/>
          <w:szCs w:val="24"/>
        </w:rPr>
      </w:pPr>
      <w:r w:rsidRPr="00CE61A7">
        <w:rPr>
          <w:rFonts w:ascii="Times New Roman" w:hAnsi="Times New Roman" w:cs="Times New Roman"/>
          <w:sz w:val="24"/>
          <w:szCs w:val="24"/>
        </w:rPr>
        <w:t>от ____________№ _______</w:t>
      </w:r>
    </w:p>
    <w:p w:rsidR="00A56B4A" w:rsidRDefault="00A56B4A" w:rsidP="00615E59">
      <w:pPr>
        <w:spacing w:after="14"/>
        <w:ind w:left="1018" w:right="14"/>
        <w:rPr>
          <w:rFonts w:ascii="Times New Roman" w:hAnsi="Times New Roman" w:cs="Times New Roman"/>
          <w:sz w:val="24"/>
          <w:szCs w:val="24"/>
        </w:rPr>
      </w:pPr>
    </w:p>
    <w:p w:rsidR="00615E59" w:rsidRPr="00CE61A7" w:rsidRDefault="00615E59" w:rsidP="00615E59">
      <w:pPr>
        <w:spacing w:after="14"/>
        <w:ind w:left="1018" w:right="14"/>
        <w:rPr>
          <w:rFonts w:ascii="Times New Roman" w:hAnsi="Times New Roman" w:cs="Times New Roman"/>
          <w:sz w:val="24"/>
          <w:szCs w:val="24"/>
        </w:rPr>
      </w:pPr>
      <w:r w:rsidRPr="00CE61A7">
        <w:rPr>
          <w:rFonts w:ascii="Times New Roman" w:hAnsi="Times New Roman" w:cs="Times New Roman"/>
          <w:sz w:val="24"/>
          <w:szCs w:val="24"/>
        </w:rPr>
        <w:t>1. Информация о местоположении зеленых насаждений:</w:t>
      </w:r>
    </w:p>
    <w:p w:rsidR="00615E59" w:rsidRPr="00CE61A7" w:rsidRDefault="00615E59" w:rsidP="00615E59">
      <w:pPr>
        <w:spacing w:after="226" w:line="259" w:lineRule="auto"/>
        <w:rPr>
          <w:rFonts w:ascii="Times New Roman" w:hAnsi="Times New Roman" w:cs="Times New Roman"/>
          <w:sz w:val="24"/>
          <w:szCs w:val="24"/>
        </w:rPr>
      </w:pPr>
      <w:r w:rsidRPr="00CE61A7">
        <w:rPr>
          <w:rFonts w:ascii="Times New Roman" w:hAnsi="Times New Roman" w:cs="Times New Roman"/>
          <w:noProof/>
          <w:sz w:val="24"/>
          <w:szCs w:val="24"/>
        </w:rPr>
        <w:t>__________________________________________________________________</w:t>
      </w:r>
    </w:p>
    <w:p w:rsidR="00615E59" w:rsidRPr="00CE61A7" w:rsidRDefault="00615E59" w:rsidP="00615E59">
      <w:pPr>
        <w:spacing w:after="7"/>
        <w:ind w:left="283" w:right="1075" w:firstLine="706"/>
        <w:rPr>
          <w:rFonts w:ascii="Times New Roman" w:hAnsi="Times New Roman" w:cs="Times New Roman"/>
          <w:sz w:val="24"/>
          <w:szCs w:val="24"/>
        </w:rPr>
      </w:pPr>
      <w:r w:rsidRPr="00CE61A7">
        <w:rPr>
          <w:rFonts w:ascii="Times New Roman" w:hAnsi="Times New Roman" w:cs="Times New Roman"/>
          <w:sz w:val="24"/>
          <w:szCs w:val="24"/>
        </w:rPr>
        <w:t>2.Информация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w:t>
      </w:r>
    </w:p>
    <w:p w:rsidR="00615E59" w:rsidRPr="00CE61A7" w:rsidRDefault="006876DA" w:rsidP="00615E59">
      <w:pPr>
        <w:spacing w:after="58" w:line="259" w:lineRule="auto"/>
        <w:ind w:left="278"/>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67934" o:spid="_x0000_s1176" style="width:485.75pt;height:.95pt;mso-position-horizontal-relative:char;mso-position-vertical-relative:line" coordsize="6169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xMRwIAAHIFAAAOAAAAZHJzL2Uyb0RvYy54bWykVE1v2zAMvQ/YfxB0Xxwna9YYcXpY1lyG&#10;rUC7H6DIsi1AX5CUOP33o+jYcVughzYHR6JI6r1Hipu7s1bkJHyQ1pQ0n80pEYbbSpqmpP+e7r/d&#10;UhIiMxVT1oiSPotA77Zfv2w6V4iFba2qhCeQxISicyVtY3RFlgXeCs3CzDph4LC2XrMIW99klWcd&#10;ZNcqW8znq6yzvnLechECWHf9Id1i/roWPP6t6yAiUSUFbBG/Hr+H9M22G1Y0nrlW8gsM9gEUmkkD&#10;l46pdiwycvTyTSotubfB1nHGrc5sXUsukAOwyeev2Oy9PTrk0hRd40aZQNpXOn04Lf9zevBEViVd&#10;/Vgvv1NimIYy4c2kN4FEnWsK8Nx79+ge/MXQ9LvE+lx7nf6BDzmjuM+juOIcCQfjKl+t85slJRzO&#10;8kW+vunF5y1U6E0Ub3+9G5cNl2YJ2wilc9BG4apU+JxSjy1zAgsQEv+JUsCjVwpdUKll4pMAgOco&#10;UygCKPY5jUaurODHEPfCotjs9DvEvn+rYcXaYcXPZlh6eAXv9r9jMcUllGlJukm12qFY6VTbk3iy&#10;6BevJVvN17eJO+C8OigzdRyLD7WfuPdOEJeuxQQjFDBOyRp7L5VCtsokgH0HEc5gaNSKRegr7aCN&#10;g2koYaqBacSjxzcZrJJVCk/Ag28OP5UnJ5YmAv4u2F+4OR/ijoW298Ojvl21jDCwlNQAYRqtTMou&#10;cOT0wkNnDtVPq4OtnvHtoB2aFPim3oWHjcwvQyhNjukeva6jcvsfAAD//wMAUEsDBBQABgAIAAAA&#10;IQA+ET9v2gAAAAMBAAAPAAAAZHJzL2Rvd25yZXYueG1sTI9BS8NAEIXvgv9hGcGb3USp2phNKUU9&#10;FcFWEG/T7DQJzc6G7DZJ/72jF708GN7jvW/y5eRaNVAfGs8G0lkCirj0tuHKwMfu5eYRVIjIFlvP&#10;ZOBMAZbF5UWOmfUjv9OwjZWSEg4ZGqhj7DKtQ1mTwzDzHbF4B987jHL2lbY9jlLuWn2bJPfaYcOy&#10;UGNH65rK4/bkDLyOOK7u0udhczysz1+7+dvnJiVjrq+m1ROoSFP8C8MPvqBDIUx7f2IbVGtAHom/&#10;Kt7iIZ2D2ktoAbrI9X/24hsAAP//AwBQSwECLQAUAAYACAAAACEAtoM4kv4AAADhAQAAEwAAAAAA&#10;AAAAAAAAAAAAAAAAW0NvbnRlbnRfVHlwZXNdLnhtbFBLAQItABQABgAIAAAAIQA4/SH/1gAAAJQB&#10;AAALAAAAAAAAAAAAAAAAAC8BAABfcmVscy8ucmVsc1BLAQItABQABgAIAAAAIQDdhNxMRwIAAHIF&#10;AAAOAAAAAAAAAAAAAAAAAC4CAABkcnMvZTJvRG9jLnhtbFBLAQItABQABgAIAAAAIQA+ET9v2gAA&#10;AAMBAAAPAAAAAAAAAAAAAAAAAKEEAABkcnMvZG93bnJldi54bWxQSwUGAAAAAAQABADzAAAAqAUA&#10;AAAA&#10;">
            <v:shape id="Shape 67933" o:spid="_x0000_s1177" style="position:absolute;width:61691;height:121;visibility:visible" coordsize="6169153,12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1vxgAAAN4AAAAPAAAAZHJzL2Rvd25yZXYueG1sRI9BawIx&#10;FITvgv8hvEJvml0FrVujiCK0p6LrpbfH5nWTdvOybKK77a9vCkKPw8x8w6y3g2vEjbpgPSvIpxkI&#10;4spry7WCS3mcPIEIEVlj45kUfFOA7WY8WmOhfc8nup1jLRKEQ4EKTIxtIWWoDDkMU98SJ+/Ddw5j&#10;kl0tdYd9grtGzrJsIR1aTgsGW9obqr7OV6fAhv5CP84u93lO4fVzVZq394NSjw/D7hlEpCH+h+/t&#10;F61gsVzN5/B3J10BufkFAAD//wMAUEsBAi0AFAAGAAgAAAAhANvh9svuAAAAhQEAABMAAAAAAAAA&#10;AAAAAAAAAAAAAFtDb250ZW50X1R5cGVzXS54bWxQSwECLQAUAAYACAAAACEAWvQsW78AAAAVAQAA&#10;CwAAAAAAAAAAAAAAAAAfAQAAX3JlbHMvLnJlbHNQSwECLQAUAAYACAAAACEA+i9Nb8YAAADeAAAA&#10;DwAAAAAAAAAAAAAAAAAHAgAAZHJzL2Rvd25yZXYueG1sUEsFBgAAAAADAAMAtwAAAPoCAAAAAA==&#10;" adj="0,,0" path="m,6098r6169153,e" filled="f" strokeweight=".33875mm">
              <v:stroke miterlimit="1" joinstyle="miter"/>
              <v:formulas/>
              <v:path arrowok="t" o:connecttype="segments" textboxrect="0,0,6169153,12195"/>
            </v:shape>
            <w10:wrap type="none"/>
            <w10:anchorlock/>
          </v:group>
        </w:pict>
      </w:r>
    </w:p>
    <w:p w:rsidR="00615E59" w:rsidRPr="00CE61A7" w:rsidRDefault="00615E59" w:rsidP="00615E59">
      <w:pPr>
        <w:spacing w:after="362"/>
        <w:ind w:left="278" w:right="154"/>
        <w:rPr>
          <w:rFonts w:ascii="Times New Roman" w:hAnsi="Times New Roman" w:cs="Times New Roman"/>
          <w:sz w:val="24"/>
          <w:szCs w:val="24"/>
        </w:rPr>
      </w:pPr>
      <w:r w:rsidRPr="00CE61A7">
        <w:rPr>
          <w:rFonts w:ascii="Times New Roman" w:hAnsi="Times New Roman" w:cs="Times New Roman"/>
          <w:sz w:val="24"/>
          <w:szCs w:val="24"/>
        </w:rPr>
        <w:t>реквизиты юридического лица, индивидуального предпринимателя, паспортные данные физического лица)</w:t>
      </w:r>
    </w:p>
    <w:p w:rsidR="00615E59" w:rsidRPr="00CE61A7" w:rsidRDefault="00615E59" w:rsidP="00615E59">
      <w:pPr>
        <w:spacing w:after="14"/>
        <w:ind w:left="994" w:right="14"/>
        <w:rPr>
          <w:rFonts w:ascii="Times New Roman" w:hAnsi="Times New Roman" w:cs="Times New Roman"/>
          <w:sz w:val="24"/>
          <w:szCs w:val="24"/>
        </w:rPr>
      </w:pPr>
      <w:r w:rsidRPr="00CE61A7">
        <w:rPr>
          <w:rFonts w:ascii="Times New Roman" w:hAnsi="Times New Roman" w:cs="Times New Roman"/>
          <w:noProof/>
          <w:sz w:val="24"/>
          <w:szCs w:val="24"/>
        </w:rPr>
        <w:drawing>
          <wp:anchor distT="0" distB="0" distL="114300" distR="114300" simplePos="0" relativeHeight="251786240" behindDoc="0" locked="0" layoutInCell="1" allowOverlap="0" wp14:anchorId="4C397CC3" wp14:editId="547423C6">
            <wp:simplePos x="0" y="0"/>
            <wp:positionH relativeFrom="page">
              <wp:posOffset>274320</wp:posOffset>
            </wp:positionH>
            <wp:positionV relativeFrom="page">
              <wp:posOffset>3743960</wp:posOffset>
            </wp:positionV>
            <wp:extent cx="18415" cy="3175"/>
            <wp:effectExtent l="0" t="0" r="0" b="0"/>
            <wp:wrapSquare wrapText="bothSides"/>
            <wp:docPr id="170" name="Picture 4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20"/>
                    <pic:cNvPicPr>
                      <a:picLocks noChangeAspect="1" noChangeArrowheads="1"/>
                    </pic:cNvPicPr>
                  </pic:nvPicPr>
                  <pic:blipFill>
                    <a:blip r:embed="rId15"/>
                    <a:srcRect/>
                    <a:stretch>
                      <a:fillRect/>
                    </a:stretch>
                  </pic:blipFill>
                  <pic:spPr bwMode="auto">
                    <a:xfrm>
                      <a:off x="0" y="0"/>
                      <a:ext cx="18415" cy="3175"/>
                    </a:xfrm>
                    <a:prstGeom prst="rect">
                      <a:avLst/>
                    </a:prstGeom>
                    <a:noFill/>
                    <a:ln w="9525">
                      <a:noFill/>
                      <a:miter lim="800000"/>
                      <a:headEnd/>
                      <a:tailEnd/>
                    </a:ln>
                  </pic:spPr>
                </pic:pic>
              </a:graphicData>
            </a:graphic>
          </wp:anchor>
        </w:drawing>
      </w:r>
      <w:r w:rsidRPr="00CE61A7">
        <w:rPr>
          <w:rFonts w:ascii="Times New Roman" w:hAnsi="Times New Roman" w:cs="Times New Roman"/>
          <w:noProof/>
          <w:sz w:val="24"/>
          <w:szCs w:val="24"/>
        </w:rPr>
        <w:drawing>
          <wp:anchor distT="0" distB="0" distL="114300" distR="114300" simplePos="0" relativeHeight="251787264" behindDoc="0" locked="0" layoutInCell="1" allowOverlap="0" wp14:anchorId="068D4218" wp14:editId="742D3A0E">
            <wp:simplePos x="0" y="0"/>
            <wp:positionH relativeFrom="page">
              <wp:posOffset>219710</wp:posOffset>
            </wp:positionH>
            <wp:positionV relativeFrom="page">
              <wp:posOffset>3743960</wp:posOffset>
            </wp:positionV>
            <wp:extent cx="8890" cy="15240"/>
            <wp:effectExtent l="0" t="0" r="0" b="0"/>
            <wp:wrapSquare wrapText="bothSides"/>
            <wp:docPr id="171" name="Picture 4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19"/>
                    <pic:cNvPicPr>
                      <a:picLocks noChangeAspect="1" noChangeArrowheads="1"/>
                    </pic:cNvPicPr>
                  </pic:nvPicPr>
                  <pic:blipFill>
                    <a:blip r:embed="rId16"/>
                    <a:srcRect/>
                    <a:stretch>
                      <a:fillRect/>
                    </a:stretch>
                  </pic:blipFill>
                  <pic:spPr bwMode="auto">
                    <a:xfrm>
                      <a:off x="0" y="0"/>
                      <a:ext cx="8890" cy="15240"/>
                    </a:xfrm>
                    <a:prstGeom prst="rect">
                      <a:avLst/>
                    </a:prstGeom>
                    <a:noFill/>
                    <a:ln w="9525">
                      <a:noFill/>
                      <a:miter lim="800000"/>
                      <a:headEnd/>
                      <a:tailEnd/>
                    </a:ln>
                  </pic:spPr>
                </pic:pic>
              </a:graphicData>
            </a:graphic>
          </wp:anchor>
        </w:drawing>
      </w:r>
      <w:r w:rsidRPr="00CE61A7">
        <w:rPr>
          <w:rFonts w:ascii="Times New Roman" w:hAnsi="Times New Roman" w:cs="Times New Roman"/>
          <w:noProof/>
          <w:sz w:val="24"/>
          <w:szCs w:val="24"/>
        </w:rPr>
        <w:drawing>
          <wp:anchor distT="0" distB="0" distL="114300" distR="114300" simplePos="0" relativeHeight="251788288" behindDoc="0" locked="0" layoutInCell="1" allowOverlap="0" wp14:anchorId="061912CA" wp14:editId="0AF291D9">
            <wp:simplePos x="0" y="0"/>
            <wp:positionH relativeFrom="page">
              <wp:posOffset>389890</wp:posOffset>
            </wp:positionH>
            <wp:positionV relativeFrom="page">
              <wp:posOffset>3759200</wp:posOffset>
            </wp:positionV>
            <wp:extent cx="8890" cy="18415"/>
            <wp:effectExtent l="0" t="0" r="0" b="0"/>
            <wp:wrapSquare wrapText="bothSides"/>
            <wp:docPr id="172" name="Picture 4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21"/>
                    <pic:cNvPicPr>
                      <a:picLocks noChangeAspect="1" noChangeArrowheads="1"/>
                    </pic:cNvPicPr>
                  </pic:nvPicPr>
                  <pic:blipFill>
                    <a:blip r:embed="rId17"/>
                    <a:srcRect/>
                    <a:stretch>
                      <a:fillRect/>
                    </a:stretch>
                  </pic:blipFill>
                  <pic:spPr bwMode="auto">
                    <a:xfrm>
                      <a:off x="0" y="0"/>
                      <a:ext cx="8890" cy="18415"/>
                    </a:xfrm>
                    <a:prstGeom prst="rect">
                      <a:avLst/>
                    </a:prstGeom>
                    <a:noFill/>
                    <a:ln w="9525">
                      <a:noFill/>
                      <a:miter lim="800000"/>
                      <a:headEnd/>
                      <a:tailEnd/>
                    </a:ln>
                  </pic:spPr>
                </pic:pic>
              </a:graphicData>
            </a:graphic>
          </wp:anchor>
        </w:drawing>
      </w:r>
      <w:r w:rsidRPr="00CE61A7">
        <w:rPr>
          <w:rFonts w:ascii="Times New Roman" w:hAnsi="Times New Roman" w:cs="Times New Roman"/>
          <w:noProof/>
          <w:sz w:val="24"/>
          <w:szCs w:val="24"/>
        </w:rPr>
        <w:drawing>
          <wp:anchor distT="0" distB="0" distL="114300" distR="114300" simplePos="0" relativeHeight="251789312" behindDoc="0" locked="0" layoutInCell="1" allowOverlap="0" wp14:anchorId="16D1E9BB" wp14:editId="0E0071BF">
            <wp:simplePos x="0" y="0"/>
            <wp:positionH relativeFrom="page">
              <wp:posOffset>231775</wp:posOffset>
            </wp:positionH>
            <wp:positionV relativeFrom="page">
              <wp:posOffset>3768090</wp:posOffset>
            </wp:positionV>
            <wp:extent cx="6350" cy="6350"/>
            <wp:effectExtent l="0" t="0" r="0" b="0"/>
            <wp:wrapSquare wrapText="bothSides"/>
            <wp:docPr id="173" name="Picture 4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22"/>
                    <pic:cNvPicPr>
                      <a:picLocks noChangeAspect="1" noChangeArrowheads="1"/>
                    </pic:cNvPicPr>
                  </pic:nvPicPr>
                  <pic:blipFill>
                    <a:blip r:embed="rId18"/>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CE61A7">
        <w:rPr>
          <w:rFonts w:ascii="Times New Roman" w:hAnsi="Times New Roman" w:cs="Times New Roman"/>
          <w:sz w:val="24"/>
          <w:szCs w:val="24"/>
        </w:rPr>
        <w:t>3 Количественные и качественные характеристики зеленых насаждений:</w:t>
      </w:r>
    </w:p>
    <w:tbl>
      <w:tblPr>
        <w:tblW w:w="9739" w:type="dxa"/>
        <w:tblInd w:w="272" w:type="dxa"/>
        <w:tblCellMar>
          <w:left w:w="107" w:type="dxa"/>
          <w:right w:w="0" w:type="dxa"/>
        </w:tblCellMar>
        <w:tblLook w:val="04A0" w:firstRow="1" w:lastRow="0" w:firstColumn="1" w:lastColumn="0" w:noHBand="0" w:noVBand="1"/>
      </w:tblPr>
      <w:tblGrid>
        <w:gridCol w:w="744"/>
        <w:gridCol w:w="773"/>
        <w:gridCol w:w="1253"/>
        <w:gridCol w:w="859"/>
        <w:gridCol w:w="1181"/>
        <w:gridCol w:w="1242"/>
        <w:gridCol w:w="1940"/>
        <w:gridCol w:w="1747"/>
      </w:tblGrid>
      <w:tr w:rsidR="00615E59" w:rsidRPr="00CE61A7" w:rsidTr="00EA2F9C">
        <w:trPr>
          <w:trHeight w:val="389"/>
        </w:trPr>
        <w:tc>
          <w:tcPr>
            <w:tcW w:w="74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15E59" w:rsidRPr="00CE61A7" w:rsidRDefault="00615E59" w:rsidP="00EA2F9C">
            <w:pPr>
              <w:spacing w:line="259" w:lineRule="auto"/>
              <w:jc w:val="center"/>
              <w:rPr>
                <w:rFonts w:ascii="Times New Roman" w:hAnsi="Times New Roman" w:cs="Times New Roman"/>
                <w:sz w:val="24"/>
                <w:szCs w:val="24"/>
              </w:rPr>
            </w:pPr>
            <w:r w:rsidRPr="00CE61A7">
              <w:rPr>
                <w:rFonts w:ascii="Times New Roman" w:hAnsi="Times New Roman" w:cs="Times New Roman"/>
                <w:sz w:val="24"/>
                <w:szCs w:val="24"/>
              </w:rPr>
              <w:t xml:space="preserve">№ </w:t>
            </w:r>
            <w:proofErr w:type="gramStart"/>
            <w:r w:rsidRPr="00CE61A7">
              <w:rPr>
                <w:rFonts w:ascii="Times New Roman" w:hAnsi="Times New Roman" w:cs="Times New Roman"/>
                <w:sz w:val="24"/>
                <w:szCs w:val="24"/>
              </w:rPr>
              <w:t>п</w:t>
            </w:r>
            <w:proofErr w:type="gramEnd"/>
            <w:r w:rsidRPr="00CE61A7">
              <w:rPr>
                <w:rFonts w:ascii="Times New Roman" w:hAnsi="Times New Roman" w:cs="Times New Roman"/>
                <w:sz w:val="24"/>
                <w:szCs w:val="24"/>
              </w:rPr>
              <w:t>/п</w:t>
            </w:r>
          </w:p>
        </w:tc>
        <w:tc>
          <w:tcPr>
            <w:tcW w:w="77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left="38"/>
              <w:rPr>
                <w:rFonts w:ascii="Times New Roman" w:hAnsi="Times New Roman" w:cs="Times New Roman"/>
                <w:sz w:val="24"/>
                <w:szCs w:val="24"/>
              </w:rPr>
            </w:pPr>
            <w:r w:rsidRPr="00CE61A7">
              <w:rPr>
                <w:rFonts w:ascii="Times New Roman" w:hAnsi="Times New Roman" w:cs="Times New Roman"/>
                <w:sz w:val="24"/>
                <w:szCs w:val="24"/>
              </w:rPr>
              <w:t>Вид</w:t>
            </w:r>
          </w:p>
        </w:tc>
        <w:tc>
          <w:tcPr>
            <w:tcW w:w="125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15E59" w:rsidRPr="00CE61A7" w:rsidRDefault="00615E59" w:rsidP="00EA2F9C">
            <w:pPr>
              <w:spacing w:after="10" w:line="259" w:lineRule="auto"/>
              <w:ind w:left="77"/>
              <w:rPr>
                <w:rFonts w:ascii="Times New Roman" w:hAnsi="Times New Roman" w:cs="Times New Roman"/>
                <w:sz w:val="24"/>
                <w:szCs w:val="24"/>
              </w:rPr>
            </w:pPr>
            <w:r w:rsidRPr="00CE61A7">
              <w:rPr>
                <w:rFonts w:ascii="Times New Roman" w:hAnsi="Times New Roman" w:cs="Times New Roman"/>
                <w:sz w:val="24"/>
                <w:szCs w:val="24"/>
              </w:rPr>
              <w:t>Диаметр</w:t>
            </w:r>
          </w:p>
          <w:p w:rsidR="00615E59" w:rsidRPr="00CE61A7" w:rsidRDefault="00615E59" w:rsidP="00EA2F9C">
            <w:pPr>
              <w:spacing w:line="259" w:lineRule="auto"/>
              <w:ind w:right="104"/>
              <w:jc w:val="center"/>
              <w:rPr>
                <w:rFonts w:ascii="Times New Roman" w:hAnsi="Times New Roman" w:cs="Times New Roman"/>
                <w:sz w:val="24"/>
                <w:szCs w:val="24"/>
              </w:rPr>
            </w:pPr>
            <w:r w:rsidRPr="00CE61A7">
              <w:rPr>
                <w:rFonts w:ascii="Times New Roman" w:hAnsi="Times New Roman" w:cs="Times New Roman"/>
                <w:sz w:val="24"/>
                <w:szCs w:val="24"/>
              </w:rPr>
              <w:t>(</w:t>
            </w:r>
            <w:proofErr w:type="gramStart"/>
            <w:r w:rsidRPr="00CE61A7">
              <w:rPr>
                <w:rFonts w:ascii="Times New Roman" w:hAnsi="Times New Roman" w:cs="Times New Roman"/>
                <w:sz w:val="24"/>
                <w:szCs w:val="24"/>
              </w:rPr>
              <w:t>см</w:t>
            </w:r>
            <w:proofErr w:type="gramEnd"/>
            <w:r w:rsidRPr="00CE61A7">
              <w:rPr>
                <w:rFonts w:ascii="Times New Roman" w:hAnsi="Times New Roman" w:cs="Times New Roman"/>
                <w:sz w:val="24"/>
                <w:szCs w:val="24"/>
              </w:rPr>
              <w:t>)</w:t>
            </w:r>
          </w:p>
        </w:tc>
        <w:tc>
          <w:tcPr>
            <w:tcW w:w="5222" w:type="dxa"/>
            <w:gridSpan w:val="4"/>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left="10"/>
              <w:rPr>
                <w:rFonts w:ascii="Times New Roman" w:hAnsi="Times New Roman" w:cs="Times New Roman"/>
                <w:sz w:val="24"/>
                <w:szCs w:val="24"/>
              </w:rPr>
            </w:pPr>
            <w:r w:rsidRPr="00CE61A7">
              <w:rPr>
                <w:rFonts w:ascii="Times New Roman" w:hAnsi="Times New Roman" w:cs="Times New Roman"/>
                <w:sz w:val="24"/>
                <w:szCs w:val="24"/>
              </w:rPr>
              <w:t>Количество деревьев (кустарников), штук</w:t>
            </w:r>
          </w:p>
        </w:tc>
        <w:tc>
          <w:tcPr>
            <w:tcW w:w="174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15E59" w:rsidRPr="00CE61A7" w:rsidRDefault="00615E59" w:rsidP="00EA2F9C">
            <w:pPr>
              <w:spacing w:line="259" w:lineRule="auto"/>
              <w:ind w:left="29"/>
              <w:rPr>
                <w:rFonts w:ascii="Times New Roman" w:hAnsi="Times New Roman" w:cs="Times New Roman"/>
                <w:sz w:val="24"/>
                <w:szCs w:val="24"/>
              </w:rPr>
            </w:pPr>
            <w:r w:rsidRPr="00CE61A7">
              <w:rPr>
                <w:rFonts w:ascii="Times New Roman" w:hAnsi="Times New Roman" w:cs="Times New Roman"/>
                <w:sz w:val="24"/>
                <w:szCs w:val="24"/>
              </w:rPr>
              <w:t>Примечания</w:t>
            </w:r>
          </w:p>
        </w:tc>
      </w:tr>
      <w:tr w:rsidR="00615E59" w:rsidRPr="00CE61A7" w:rsidTr="00EA2F9C">
        <w:trPr>
          <w:trHeight w:val="387"/>
        </w:trPr>
        <w:tc>
          <w:tcPr>
            <w:tcW w:w="0" w:type="auto"/>
            <w:vMerge/>
            <w:tcBorders>
              <w:top w:val="nil"/>
              <w:left w:val="single" w:sz="2" w:space="0" w:color="000000"/>
              <w:bottom w:val="nil"/>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0" w:type="auto"/>
            <w:vMerge/>
            <w:tcBorders>
              <w:top w:val="nil"/>
              <w:left w:val="single" w:sz="2" w:space="0" w:color="000000"/>
              <w:bottom w:val="nil"/>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3282" w:type="dxa"/>
            <w:gridSpan w:val="3"/>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93"/>
              <w:jc w:val="center"/>
              <w:rPr>
                <w:rFonts w:ascii="Times New Roman" w:hAnsi="Times New Roman" w:cs="Times New Roman"/>
                <w:sz w:val="24"/>
                <w:szCs w:val="24"/>
              </w:rPr>
            </w:pPr>
            <w:r w:rsidRPr="00CE61A7">
              <w:rPr>
                <w:rFonts w:ascii="Times New Roman" w:hAnsi="Times New Roman" w:cs="Times New Roman"/>
                <w:sz w:val="24"/>
                <w:szCs w:val="24"/>
              </w:rPr>
              <w:t>снос</w:t>
            </w:r>
          </w:p>
        </w:tc>
        <w:tc>
          <w:tcPr>
            <w:tcW w:w="194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98"/>
              <w:jc w:val="center"/>
              <w:rPr>
                <w:rFonts w:ascii="Times New Roman" w:hAnsi="Times New Roman" w:cs="Times New Roman"/>
                <w:sz w:val="24"/>
                <w:szCs w:val="24"/>
              </w:rPr>
            </w:pPr>
            <w:r w:rsidRPr="00CE61A7">
              <w:rPr>
                <w:rFonts w:ascii="Times New Roman" w:hAnsi="Times New Roman" w:cs="Times New Roman"/>
                <w:sz w:val="24"/>
                <w:szCs w:val="24"/>
              </w:rPr>
              <w:t>обрезка</w:t>
            </w:r>
          </w:p>
        </w:tc>
        <w:tc>
          <w:tcPr>
            <w:tcW w:w="0" w:type="auto"/>
            <w:vMerge/>
            <w:tcBorders>
              <w:top w:val="nil"/>
              <w:left w:val="single" w:sz="2" w:space="0" w:color="000000"/>
              <w:bottom w:val="nil"/>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r>
      <w:tr w:rsidR="00615E59" w:rsidRPr="00CE61A7" w:rsidTr="00EA2F9C">
        <w:trPr>
          <w:trHeight w:val="391"/>
        </w:trPr>
        <w:tc>
          <w:tcPr>
            <w:tcW w:w="0" w:type="auto"/>
            <w:vMerge/>
            <w:tcBorders>
              <w:top w:val="nil"/>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left="14"/>
              <w:rPr>
                <w:rFonts w:ascii="Times New Roman" w:hAnsi="Times New Roman" w:cs="Times New Roman"/>
                <w:sz w:val="24"/>
                <w:szCs w:val="24"/>
              </w:rPr>
            </w:pPr>
            <w:r w:rsidRPr="00CE61A7">
              <w:rPr>
                <w:rFonts w:ascii="Times New Roman" w:hAnsi="Times New Roman" w:cs="Times New Roman"/>
                <w:sz w:val="24"/>
                <w:szCs w:val="24"/>
              </w:rPr>
              <w:t xml:space="preserve">всего </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left="86"/>
              <w:rPr>
                <w:rFonts w:ascii="Times New Roman" w:hAnsi="Times New Roman" w:cs="Times New Roman"/>
                <w:sz w:val="24"/>
                <w:szCs w:val="24"/>
              </w:rPr>
            </w:pPr>
            <w:r w:rsidRPr="00CE61A7">
              <w:rPr>
                <w:rFonts w:ascii="Times New Roman" w:hAnsi="Times New Roman" w:cs="Times New Roman"/>
                <w:sz w:val="24"/>
                <w:szCs w:val="24"/>
              </w:rPr>
              <w:t>живых</w:t>
            </w:r>
          </w:p>
        </w:tc>
        <w:tc>
          <w:tcPr>
            <w:tcW w:w="1242"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98"/>
              <w:jc w:val="center"/>
              <w:rPr>
                <w:rFonts w:ascii="Times New Roman" w:hAnsi="Times New Roman" w:cs="Times New Roman"/>
                <w:sz w:val="24"/>
                <w:szCs w:val="24"/>
              </w:rPr>
            </w:pPr>
            <w:r w:rsidRPr="00CE61A7">
              <w:rPr>
                <w:rFonts w:ascii="Times New Roman" w:hAnsi="Times New Roman" w:cs="Times New Roman"/>
                <w:sz w:val="24"/>
                <w:szCs w:val="24"/>
              </w:rPr>
              <w:t>сухих</w:t>
            </w:r>
          </w:p>
        </w:tc>
        <w:tc>
          <w:tcPr>
            <w:tcW w:w="0" w:type="auto"/>
            <w:vMerge/>
            <w:tcBorders>
              <w:top w:val="nil"/>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r>
      <w:tr w:rsidR="00615E59" w:rsidRPr="00CE61A7" w:rsidTr="00A56B4A">
        <w:trPr>
          <w:trHeight w:val="338"/>
        </w:trPr>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04"/>
              <w:jc w:val="center"/>
              <w:rPr>
                <w:rFonts w:ascii="Times New Roman" w:hAnsi="Times New Roman" w:cs="Times New Roman"/>
                <w:sz w:val="24"/>
                <w:szCs w:val="24"/>
              </w:rPr>
            </w:pPr>
            <w:r w:rsidRPr="00CE61A7">
              <w:rPr>
                <w:rFonts w:ascii="Times New Roman" w:hAnsi="Times New Roman" w:cs="Times New Roman"/>
                <w:sz w:val="24"/>
                <w:szCs w:val="24"/>
              </w:rPr>
              <w:t>1</w:t>
            </w:r>
          </w:p>
        </w:tc>
        <w:tc>
          <w:tcPr>
            <w:tcW w:w="77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13"/>
              <w:jc w:val="center"/>
              <w:rPr>
                <w:rFonts w:ascii="Times New Roman" w:hAnsi="Times New Roman" w:cs="Times New Roman"/>
                <w:sz w:val="24"/>
                <w:szCs w:val="24"/>
              </w:rPr>
            </w:pPr>
            <w:r w:rsidRPr="00CE61A7">
              <w:rPr>
                <w:rFonts w:ascii="Times New Roman" w:hAnsi="Times New Roman" w:cs="Times New Roman"/>
                <w:sz w:val="24"/>
                <w:szCs w:val="24"/>
              </w:rPr>
              <w:t>2</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A56B4A" w:rsidP="00EA2F9C">
            <w:pPr>
              <w:spacing w:line="259" w:lineRule="auto"/>
              <w:ind w:right="123"/>
              <w:jc w:val="center"/>
              <w:rPr>
                <w:rFonts w:ascii="Times New Roman" w:hAnsi="Times New Roman" w:cs="Times New Roman"/>
                <w:sz w:val="24"/>
                <w:szCs w:val="24"/>
              </w:rPr>
            </w:pPr>
            <w:r>
              <w:rPr>
                <w:rFonts w:ascii="Times New Roman" w:hAnsi="Times New Roman" w:cs="Times New Roman"/>
                <w:sz w:val="24"/>
                <w:szCs w:val="24"/>
              </w:rPr>
              <w:t>3</w:t>
            </w: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09"/>
              <w:jc w:val="center"/>
              <w:rPr>
                <w:rFonts w:ascii="Times New Roman" w:hAnsi="Times New Roman" w:cs="Times New Roman"/>
                <w:sz w:val="24"/>
                <w:szCs w:val="24"/>
              </w:rPr>
            </w:pPr>
            <w:r w:rsidRPr="00CE61A7">
              <w:rPr>
                <w:rFonts w:ascii="Times New Roman" w:hAnsi="Times New Roman" w:cs="Times New Roman"/>
                <w:sz w:val="24"/>
                <w:szCs w:val="24"/>
              </w:rPr>
              <w:t>4</w:t>
            </w: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04"/>
              <w:jc w:val="center"/>
              <w:rPr>
                <w:rFonts w:ascii="Times New Roman" w:hAnsi="Times New Roman" w:cs="Times New Roman"/>
                <w:sz w:val="24"/>
                <w:szCs w:val="24"/>
              </w:rPr>
            </w:pPr>
            <w:r w:rsidRPr="00CE61A7">
              <w:rPr>
                <w:rFonts w:ascii="Times New Roman" w:hAnsi="Times New Roman" w:cs="Times New Roman"/>
                <w:sz w:val="24"/>
                <w:szCs w:val="24"/>
              </w:rPr>
              <w:t>5</w:t>
            </w:r>
          </w:p>
        </w:tc>
        <w:tc>
          <w:tcPr>
            <w:tcW w:w="1242"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03"/>
              <w:jc w:val="center"/>
              <w:rPr>
                <w:rFonts w:ascii="Times New Roman" w:hAnsi="Times New Roman" w:cs="Times New Roman"/>
                <w:sz w:val="24"/>
                <w:szCs w:val="24"/>
              </w:rPr>
            </w:pPr>
            <w:r w:rsidRPr="00CE61A7">
              <w:rPr>
                <w:rFonts w:ascii="Times New Roman" w:hAnsi="Times New Roman" w:cs="Times New Roman"/>
                <w:sz w:val="24"/>
                <w:szCs w:val="24"/>
              </w:rPr>
              <w:t>6</w:t>
            </w:r>
          </w:p>
        </w:tc>
        <w:tc>
          <w:tcPr>
            <w:tcW w:w="1940"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07"/>
              <w:jc w:val="center"/>
              <w:rPr>
                <w:rFonts w:ascii="Times New Roman" w:hAnsi="Times New Roman" w:cs="Times New Roman"/>
                <w:sz w:val="24"/>
                <w:szCs w:val="24"/>
              </w:rPr>
            </w:pPr>
            <w:r w:rsidRPr="00CE61A7">
              <w:rPr>
                <w:rFonts w:ascii="Times New Roman" w:hAnsi="Times New Roman" w:cs="Times New Roman"/>
                <w:sz w:val="24"/>
                <w:szCs w:val="24"/>
              </w:rPr>
              <w:t>7</w:t>
            </w:r>
          </w:p>
        </w:tc>
        <w:tc>
          <w:tcPr>
            <w:tcW w:w="1747"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04"/>
              <w:jc w:val="center"/>
              <w:rPr>
                <w:rFonts w:ascii="Times New Roman" w:hAnsi="Times New Roman" w:cs="Times New Roman"/>
                <w:sz w:val="24"/>
                <w:szCs w:val="24"/>
              </w:rPr>
            </w:pPr>
            <w:r w:rsidRPr="00CE61A7">
              <w:rPr>
                <w:rFonts w:ascii="Times New Roman" w:hAnsi="Times New Roman" w:cs="Times New Roman"/>
                <w:sz w:val="24"/>
                <w:szCs w:val="24"/>
              </w:rPr>
              <w:t>8</w:t>
            </w:r>
          </w:p>
        </w:tc>
      </w:tr>
      <w:tr w:rsidR="00615E59" w:rsidRPr="00CE61A7" w:rsidTr="00EA2F9C">
        <w:trPr>
          <w:trHeight w:val="389"/>
        </w:trPr>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94"/>
              <w:jc w:val="center"/>
              <w:rPr>
                <w:rFonts w:ascii="Times New Roman" w:hAnsi="Times New Roman" w:cs="Times New Roman"/>
                <w:sz w:val="24"/>
                <w:szCs w:val="24"/>
              </w:rPr>
            </w:pPr>
            <w:r w:rsidRPr="00CE61A7">
              <w:rPr>
                <w:rFonts w:ascii="Times New Roman" w:hAnsi="Times New Roman" w:cs="Times New Roman"/>
                <w:sz w:val="24"/>
                <w:szCs w:val="24"/>
              </w:rPr>
              <w:t>1.</w:t>
            </w:r>
          </w:p>
        </w:tc>
        <w:tc>
          <w:tcPr>
            <w:tcW w:w="77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42"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940"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747"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r>
      <w:tr w:rsidR="00615E59" w:rsidRPr="00CE61A7" w:rsidTr="00EA2F9C">
        <w:trPr>
          <w:trHeight w:val="387"/>
        </w:trPr>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18"/>
              <w:jc w:val="center"/>
              <w:rPr>
                <w:rFonts w:ascii="Times New Roman" w:hAnsi="Times New Roman" w:cs="Times New Roman"/>
                <w:sz w:val="24"/>
                <w:szCs w:val="24"/>
              </w:rPr>
            </w:pPr>
            <w:r w:rsidRPr="00CE61A7">
              <w:rPr>
                <w:rFonts w:ascii="Times New Roman" w:hAnsi="Times New Roman" w:cs="Times New Roman"/>
                <w:sz w:val="24"/>
                <w:szCs w:val="24"/>
              </w:rPr>
              <w:t>2.</w:t>
            </w:r>
          </w:p>
        </w:tc>
        <w:tc>
          <w:tcPr>
            <w:tcW w:w="77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42"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940"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747"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r>
      <w:tr w:rsidR="00615E59" w:rsidRPr="00CE61A7" w:rsidTr="00EA2F9C">
        <w:trPr>
          <w:trHeight w:val="391"/>
        </w:trPr>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18"/>
              <w:jc w:val="center"/>
              <w:rPr>
                <w:rFonts w:ascii="Times New Roman" w:hAnsi="Times New Roman" w:cs="Times New Roman"/>
                <w:sz w:val="24"/>
                <w:szCs w:val="24"/>
              </w:rPr>
            </w:pPr>
            <w:r w:rsidRPr="00CE61A7">
              <w:rPr>
                <w:rFonts w:ascii="Times New Roman" w:hAnsi="Times New Roman" w:cs="Times New Roman"/>
                <w:sz w:val="24"/>
                <w:szCs w:val="24"/>
              </w:rPr>
              <w:t>3.</w:t>
            </w:r>
          </w:p>
        </w:tc>
        <w:tc>
          <w:tcPr>
            <w:tcW w:w="77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859" w:type="dxa"/>
            <w:tcBorders>
              <w:top w:val="single" w:sz="2" w:space="0" w:color="000000"/>
              <w:left w:val="single" w:sz="2" w:space="0" w:color="000000"/>
              <w:bottom w:val="single" w:sz="2" w:space="0" w:color="000000"/>
              <w:right w:val="single" w:sz="2" w:space="0" w:color="000000"/>
            </w:tcBorders>
            <w:shd w:val="clear" w:color="auto" w:fill="auto"/>
            <w:vAlign w:val="bottom"/>
          </w:tcPr>
          <w:p w:rsidR="00615E59" w:rsidRPr="00CE61A7" w:rsidRDefault="00615E59" w:rsidP="00EA2F9C">
            <w:pPr>
              <w:spacing w:line="259" w:lineRule="auto"/>
              <w:rPr>
                <w:rFonts w:ascii="Times New Roman" w:hAnsi="Times New Roman" w:cs="Times New Roman"/>
                <w:sz w:val="24"/>
                <w:szCs w:val="24"/>
              </w:rPr>
            </w:pP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42"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940"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747"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r>
      <w:tr w:rsidR="00615E59" w:rsidRPr="00CE61A7" w:rsidTr="00EA2F9C">
        <w:trPr>
          <w:trHeight w:val="389"/>
        </w:trPr>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18"/>
              <w:jc w:val="center"/>
              <w:rPr>
                <w:rFonts w:ascii="Times New Roman" w:hAnsi="Times New Roman" w:cs="Times New Roman"/>
                <w:sz w:val="24"/>
                <w:szCs w:val="24"/>
              </w:rPr>
            </w:pPr>
            <w:r w:rsidRPr="00CE61A7">
              <w:rPr>
                <w:rFonts w:ascii="Times New Roman" w:hAnsi="Times New Roman" w:cs="Times New Roman"/>
                <w:sz w:val="24"/>
                <w:szCs w:val="24"/>
              </w:rPr>
              <w:t>4.</w:t>
            </w:r>
          </w:p>
        </w:tc>
        <w:tc>
          <w:tcPr>
            <w:tcW w:w="77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42"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940"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747"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r>
      <w:tr w:rsidR="00615E59" w:rsidRPr="00CE61A7" w:rsidTr="00EA2F9C">
        <w:trPr>
          <w:trHeight w:val="389"/>
        </w:trPr>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13"/>
              <w:jc w:val="center"/>
              <w:rPr>
                <w:rFonts w:ascii="Times New Roman" w:hAnsi="Times New Roman" w:cs="Times New Roman"/>
                <w:sz w:val="24"/>
                <w:szCs w:val="24"/>
              </w:rPr>
            </w:pPr>
            <w:r w:rsidRPr="00CE61A7">
              <w:rPr>
                <w:rFonts w:ascii="Times New Roman" w:hAnsi="Times New Roman" w:cs="Times New Roman"/>
                <w:sz w:val="24"/>
                <w:szCs w:val="24"/>
              </w:rPr>
              <w:t>5.</w:t>
            </w:r>
          </w:p>
        </w:tc>
        <w:tc>
          <w:tcPr>
            <w:tcW w:w="77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42"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940"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74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15E59" w:rsidRPr="00CE61A7" w:rsidRDefault="00615E59" w:rsidP="00EA2F9C">
            <w:pPr>
              <w:spacing w:line="259" w:lineRule="auto"/>
              <w:rPr>
                <w:rFonts w:ascii="Times New Roman" w:hAnsi="Times New Roman" w:cs="Times New Roman"/>
                <w:sz w:val="24"/>
                <w:szCs w:val="24"/>
              </w:rPr>
            </w:pPr>
          </w:p>
        </w:tc>
      </w:tr>
      <w:tr w:rsidR="00615E59" w:rsidRPr="00CE61A7" w:rsidTr="00EA2F9C">
        <w:trPr>
          <w:trHeight w:val="389"/>
        </w:trPr>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13"/>
              <w:jc w:val="center"/>
              <w:rPr>
                <w:rFonts w:ascii="Times New Roman" w:hAnsi="Times New Roman" w:cs="Times New Roman"/>
                <w:sz w:val="24"/>
                <w:szCs w:val="24"/>
              </w:rPr>
            </w:pPr>
            <w:r w:rsidRPr="00CE61A7">
              <w:rPr>
                <w:rFonts w:ascii="Times New Roman" w:hAnsi="Times New Roman" w:cs="Times New Roman"/>
                <w:sz w:val="24"/>
                <w:szCs w:val="24"/>
              </w:rPr>
              <w:t>6.</w:t>
            </w:r>
          </w:p>
        </w:tc>
        <w:tc>
          <w:tcPr>
            <w:tcW w:w="77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181"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42"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940"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747"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r>
      <w:tr w:rsidR="00615E59" w:rsidRPr="00CE61A7" w:rsidTr="00EA2F9C">
        <w:trPr>
          <w:trHeight w:val="389"/>
        </w:trPr>
        <w:tc>
          <w:tcPr>
            <w:tcW w:w="744"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ind w:right="113"/>
              <w:jc w:val="center"/>
              <w:rPr>
                <w:rFonts w:ascii="Times New Roman" w:hAnsi="Times New Roman" w:cs="Times New Roman"/>
                <w:sz w:val="24"/>
                <w:szCs w:val="24"/>
              </w:rPr>
            </w:pPr>
            <w:r w:rsidRPr="00CE61A7">
              <w:rPr>
                <w:rFonts w:ascii="Times New Roman" w:hAnsi="Times New Roman" w:cs="Times New Roman"/>
                <w:sz w:val="24"/>
                <w:szCs w:val="24"/>
              </w:rPr>
              <w:t>7.</w:t>
            </w:r>
          </w:p>
        </w:tc>
        <w:tc>
          <w:tcPr>
            <w:tcW w:w="77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859"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181" w:type="dxa"/>
            <w:tcBorders>
              <w:top w:val="single" w:sz="2" w:space="0" w:color="000000"/>
              <w:left w:val="single" w:sz="2" w:space="0" w:color="000000"/>
              <w:bottom w:val="single" w:sz="2" w:space="0" w:color="000000"/>
              <w:right w:val="single" w:sz="2" w:space="0" w:color="000000"/>
            </w:tcBorders>
            <w:shd w:val="clear" w:color="auto" w:fill="auto"/>
            <w:vAlign w:val="bottom"/>
          </w:tcPr>
          <w:p w:rsidR="00615E59" w:rsidRPr="00CE61A7" w:rsidRDefault="00615E59" w:rsidP="00EA2F9C">
            <w:pPr>
              <w:spacing w:line="259" w:lineRule="auto"/>
              <w:rPr>
                <w:rFonts w:ascii="Times New Roman" w:hAnsi="Times New Roman" w:cs="Times New Roman"/>
                <w:sz w:val="24"/>
                <w:szCs w:val="24"/>
              </w:rPr>
            </w:pPr>
          </w:p>
        </w:tc>
        <w:tc>
          <w:tcPr>
            <w:tcW w:w="1242"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940"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c>
          <w:tcPr>
            <w:tcW w:w="1747" w:type="dxa"/>
            <w:tcBorders>
              <w:top w:val="single" w:sz="2" w:space="0" w:color="000000"/>
              <w:left w:val="single" w:sz="2" w:space="0" w:color="000000"/>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r>
      <w:tr w:rsidR="00615E59" w:rsidRPr="00CE61A7" w:rsidTr="00EA2F9C">
        <w:trPr>
          <w:trHeight w:val="389"/>
        </w:trPr>
        <w:tc>
          <w:tcPr>
            <w:tcW w:w="7992" w:type="dxa"/>
            <w:gridSpan w:val="7"/>
            <w:tcBorders>
              <w:top w:val="single" w:sz="2" w:space="0" w:color="000000"/>
              <w:left w:val="single" w:sz="2" w:space="0" w:color="000000"/>
              <w:bottom w:val="single" w:sz="2" w:space="0" w:color="000000"/>
              <w:right w:val="nil"/>
            </w:tcBorders>
            <w:shd w:val="clear" w:color="auto" w:fill="auto"/>
          </w:tcPr>
          <w:p w:rsidR="00615E59" w:rsidRPr="00CE61A7" w:rsidRDefault="00615E59" w:rsidP="00EA2F9C">
            <w:pPr>
              <w:tabs>
                <w:tab w:val="center" w:pos="5750"/>
              </w:tabs>
              <w:spacing w:line="259" w:lineRule="auto"/>
              <w:rPr>
                <w:rFonts w:ascii="Times New Roman" w:hAnsi="Times New Roman" w:cs="Times New Roman"/>
                <w:sz w:val="24"/>
                <w:szCs w:val="24"/>
              </w:rPr>
            </w:pPr>
            <w:r w:rsidRPr="00CE61A7">
              <w:rPr>
                <w:rFonts w:ascii="Times New Roman" w:hAnsi="Times New Roman" w:cs="Times New Roman"/>
                <w:sz w:val="24"/>
                <w:szCs w:val="24"/>
              </w:rPr>
              <w:t>Всего подлежит сносу —</w:t>
            </w:r>
            <w:r w:rsidRPr="00CE61A7">
              <w:rPr>
                <w:rFonts w:ascii="Times New Roman" w:hAnsi="Times New Roman" w:cs="Times New Roman"/>
                <w:sz w:val="24"/>
                <w:szCs w:val="24"/>
              </w:rPr>
              <w:tab/>
              <w:t>обрезке —</w:t>
            </w:r>
          </w:p>
        </w:tc>
        <w:tc>
          <w:tcPr>
            <w:tcW w:w="1747" w:type="dxa"/>
            <w:tcBorders>
              <w:top w:val="single" w:sz="2" w:space="0" w:color="000000"/>
              <w:left w:val="nil"/>
              <w:bottom w:val="single" w:sz="2" w:space="0" w:color="000000"/>
              <w:right w:val="single" w:sz="2" w:space="0" w:color="000000"/>
            </w:tcBorders>
            <w:shd w:val="clear" w:color="auto" w:fill="auto"/>
          </w:tcPr>
          <w:p w:rsidR="00615E59" w:rsidRPr="00CE61A7" w:rsidRDefault="00615E59" w:rsidP="00EA2F9C">
            <w:pPr>
              <w:spacing w:line="259" w:lineRule="auto"/>
              <w:rPr>
                <w:rFonts w:ascii="Times New Roman" w:hAnsi="Times New Roman" w:cs="Times New Roman"/>
                <w:sz w:val="24"/>
                <w:szCs w:val="24"/>
              </w:rPr>
            </w:pPr>
          </w:p>
        </w:tc>
      </w:tr>
    </w:tbl>
    <w:p w:rsidR="00615E59" w:rsidRPr="00CE61A7" w:rsidRDefault="00615E59" w:rsidP="00615E59">
      <w:pPr>
        <w:spacing w:after="14"/>
        <w:ind w:left="994" w:right="14"/>
        <w:rPr>
          <w:rFonts w:ascii="Times New Roman" w:hAnsi="Times New Roman" w:cs="Times New Roman"/>
          <w:sz w:val="24"/>
          <w:szCs w:val="24"/>
        </w:rPr>
      </w:pPr>
      <w:r w:rsidRPr="00CE61A7">
        <w:rPr>
          <w:rFonts w:ascii="Times New Roman" w:hAnsi="Times New Roman" w:cs="Times New Roman"/>
          <w:sz w:val="24"/>
          <w:szCs w:val="24"/>
        </w:rPr>
        <w:t>4, Информация о компенсационном озеленении:</w:t>
      </w:r>
      <w:r w:rsidR="006876DA">
        <w:rPr>
          <w:rFonts w:ascii="Times New Roman" w:hAnsi="Times New Roman" w:cs="Times New Roman"/>
          <w:sz w:val="24"/>
          <w:szCs w:val="24"/>
        </w:rPr>
      </w:r>
      <w:r w:rsidR="006876DA">
        <w:rPr>
          <w:rFonts w:ascii="Times New Roman" w:hAnsi="Times New Roman" w:cs="Times New Roman"/>
          <w:sz w:val="24"/>
          <w:szCs w:val="24"/>
        </w:rPr>
        <w:pict>
          <v:group id="Group 67936" o:spid="_x0000_s1178" style="width:161.75pt;height:.7pt;mso-position-horizontal-relative:char;mso-position-vertical-relative:line" coordsize="205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9GRQIAAG0FAAAOAAAAZHJzL2Uyb0RvYy54bWykVE1v2zAMvQ/YfxB0X5zvrkacHpY1l2Er&#10;0O4HKLJsC9AXJCVO/v0oOna8FuihzcGRKJJ675Hi5uGsFTkJH6Q1BZ1NppQIw20pTV3Qvy+P375T&#10;EiIzJVPWiIJeRKAP269fNq3Lxdw2VpXCE0hiQt66gjYxujzLAm+EZmFinTBwWFmvWYStr7PSsxay&#10;a5XNp9N11lpfOm+5CAGsu+6QbjF/VQke/1RVEJGoggK2iF+P30P6ZtsNy2vPXCP5FQb7AArNpIFL&#10;h1Q7Fhk5evkmlZbc22CrOOFWZ7aqJBfIAdjMpq/Y7L09OuRS523tBplA2lc6fTgt/3168kSWBV3f&#10;3S/WlBimoUx4M+lMIFHr6hw89949uyd/NdTdLrE+V16nf+BDzijuZRBXnCPhYJxPV8vFakEJh7P7&#10;2fKu0543UKA3Qbz5+V5Y1l+ZJWQDkNZBE4WbTuFzOj03zAmUPyT2I51WvU7ogjqtEp0EADwHkUIe&#10;QK9PKTRQZTk/hrgXFpVmp18hds1b9ivW9Ct+Nv3SwxN4t/kdiykugUxL0o5K1VwrlQ61PYkXi27x&#10;Vq/l6m6RmAPMm4MyY8eh8FD3kXvnBHHpVkwwIAHjmKuxj1IpJKtMwofdQziDeVEpFqGltIMODqam&#10;hKkaBhGPHp9jsEqWKTrhDr4+/FCenFgaBvi7Qv/PzfkQdyw0nR8eda2qZYRZpaSGQTeOViZlFzht&#10;OtmhLfvSp9XBlhd8NmiHDgW6qXHhTSPx6/xJQ2O8R6/blNz+AwAA//8DAFBLAwQUAAYACAAAACEA&#10;AMm96tsAAAADAQAADwAAAGRycy9kb3ducmV2LnhtbEyPQUvDQBCF74L/YRnBm92ksVJiNqUU9VQE&#10;W0F6mybTJDQ7G7LbJP33jl708mB4j/e+yVaTbdVAvW8cG4hnESjiwpUNVwY+968PS1A+IJfYOiYD&#10;V/Kwym9vMkxLN/IHDbtQKSlhn6KBOoQu1doXNVn0M9cRi3dyvcUgZ1/pssdRym2r51H0pC02LAs1&#10;drSpqTjvLtbA24jjOolfhu35tLke9ov3r21MxtzfTetnUIGm8BeGH3xBh1yYju7CpVetAXkk/Kp4&#10;yTxZgDpK6BF0nun/7Pk3AAAA//8DAFBLAQItABQABgAIAAAAIQC2gziS/gAAAOEBAAATAAAAAAAA&#10;AAAAAAAAAAAAAABbQ29udGVudF9UeXBlc10ueG1sUEsBAi0AFAAGAAgAAAAhADj9If/WAAAAlAEA&#10;AAsAAAAAAAAAAAAAAAAALwEAAF9yZWxzLy5yZWxzUEsBAi0AFAAGAAgAAAAhAMGKr0ZFAgAAbQUA&#10;AA4AAAAAAAAAAAAAAAAALgIAAGRycy9lMm9Eb2MueG1sUEsBAi0AFAAGAAgAAAAhAADJverbAAAA&#10;AwEAAA8AAAAAAAAAAAAAAAAAnwQAAGRycy9kb3ducmV2LnhtbFBLBQYAAAAABAAEAPMAAACnBQAA&#10;AAA=&#10;">
            <v:shape id="Shape 67935" o:spid="_x0000_s1179" style="position:absolute;width:20543;height:91;visibility:visible" coordsize="2054353,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gUxwAAAN4AAAAPAAAAZHJzL2Rvd25yZXYueG1sRI/BbsIw&#10;EETvlfgHa5F6qcChCEoDBrVFII5t4MJtGy9xIF5HsUvSv6+RkHoczcwbzWLV2UpcqfGlYwWjYQKC&#10;OHe65ELBYb8ZzED4gKyxckwKfsnDatl7WGCqXctfdM1CISKEfYoKTAh1KqXPDVn0Q1cTR+/kGosh&#10;yqaQusE2wm0ln5NkKi2WHBcM1vRhKL9kP1bB9/u2fVqfsnJ2TtrPis36eMS9Uo/97m0OIlAX/sP3&#10;9k4rmL68jidwuxOvgFz+AQAA//8DAFBLAQItABQABgAIAAAAIQDb4fbL7gAAAIUBAAATAAAAAAAA&#10;AAAAAAAAAAAAAABbQ29udGVudF9UeXBlc10ueG1sUEsBAi0AFAAGAAgAAAAhAFr0LFu/AAAAFQEA&#10;AAsAAAAAAAAAAAAAAAAAHwEAAF9yZWxzLy5yZWxzUEsBAi0AFAAGAAgAAAAhAEtWaBTHAAAA3gAA&#10;AA8AAAAAAAAAAAAAAAAABwIAAGRycy9kb3ducmV2LnhtbFBLBQYAAAAAAwADALcAAAD7AgAAAAA=&#10;" adj="0,,0" path="m,4573r2054353,e" filled="f" strokeweight=".25408mm">
              <v:stroke miterlimit="1" joinstyle="miter"/>
              <v:formulas/>
              <v:path arrowok="t" o:connecttype="segments" textboxrect="0,0,2054353,9147"/>
            </v:shape>
            <w10:wrap type="none"/>
            <w10:anchorlock/>
          </v:group>
        </w:pict>
      </w:r>
    </w:p>
    <w:p w:rsidR="00615E59" w:rsidRPr="00CE61A7" w:rsidRDefault="006876DA" w:rsidP="00615E59">
      <w:pPr>
        <w:spacing w:after="59" w:line="259" w:lineRule="auto"/>
        <w:ind w:left="278"/>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67938" o:spid="_x0000_s1180" style="width:464.9pt;height:.7pt;mso-position-horizontal-relative:char;mso-position-vertical-relative:line" coordsize="590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i4RgIAAG0FAAAOAAAAZHJzL2Uyb0RvYy54bWykVE1v2zAMvQ/YfxB0X5w0bbMYcXpY1lyG&#10;rUC7H6DIsi1AX5AU2/n3o+jE8VqghzYHR6JI6r1HipuHXivSCh+kNQVdzOaUCMNtKU1d0L8vj9++&#10;UxIiMyVT1oiCnkSgD9uvXzady8WNbawqhSeQxIS8cwVtYnR5lgXeCM3CzDph4LCyXrMIW19npWcd&#10;ZNcqu5nP77PO+tJ5y0UIYN0Nh3SL+atK8PinqoKIRBUUsEX8evwe0jfbblhee+Yayc8w2AdQaCYN&#10;XDqm2rHIyNHLN6m05N4GW8UZtzqzVSW5QA7AZjF/xWbv7dEhlzrvajfKBNK+0unDafnv9skTWRb0&#10;frVeQrEM01AmvJkMJpCoc3UOnnvvnt2TPxvqYZdY95XX6R/4kB7FPY3iij4SDsa79Xy5Xq0o4XC2&#10;XtyuBu15AwV6E8Sbn++FZZcrs4RsBNI5aKJw1Sl8TqfnhjmB8ofEfqITsBh0QhfUCekkAOA5ihTy&#10;AHp9SqGRKsv5McS9sKg0a3+FODRveVmx5rLivbksPTyBd5vfsZjiEsi0JN2kVM25UulQ21a8WHSL&#10;13rd3q2WqZAA8+qgzNRxLDzUfeI+OEFcuhUTjEjAOOVq7KNUCskqk/Bh9xDOYF5UikVoKe2gg4Op&#10;KWGqhkHEo8fnGKySZYpOuIOvDz+UJy1LwwB/Z+j/uTkf4o6FZvDDo6FVtYwwq5TUMOim0cqk7AKn&#10;zSA7tOWl9Gl1sOUJnw3aoUOBbmpceNNI/Dx/0tCY7tHrOiW3/wAAAP//AwBQSwMEFAAGAAgAAAAh&#10;ABdDVAXbAAAAAwEAAA8AAABkcnMvZG93bnJldi54bWxMj09Lw0AQxe+C32EZwZvdpP7BxmxKKeqp&#10;CLaCeJtmp0lodjZkt0n67R296GXg8R5vfi9fTq5VA/Wh8WwgnSWgiEtvG64MfOxebh5BhYhssfVM&#10;Bs4UYFlcXuSYWT/yOw3bWCkp4ZChgTrGLtM6lDU5DDPfEYt38L3DKLKvtO1xlHLX6nmSPGiHDcuH&#10;Gjta11Qetydn4HXEcXWbPg+b42F9/trdv31uUjLm+mpaPYGKNMW/MPzgCzoUwrT3J7ZBtQZkSPy9&#10;4i3mC5mxl9Ad6CLX/9mLbwAAAP//AwBQSwECLQAUAAYACAAAACEAtoM4kv4AAADhAQAAEwAAAAAA&#10;AAAAAAAAAAAAAAAAW0NvbnRlbnRfVHlwZXNdLnhtbFBLAQItABQABgAIAAAAIQA4/SH/1gAAAJQB&#10;AAALAAAAAAAAAAAAAAAAAC8BAABfcmVscy8ucmVsc1BLAQItABQABgAIAAAAIQBKGmi4RgIAAG0F&#10;AAAOAAAAAAAAAAAAAAAAAC4CAABkcnMvZTJvRG9jLnhtbFBLAQItABQABgAIAAAAIQAXQ1QF2wAA&#10;AAMBAAAPAAAAAAAAAAAAAAAAAKAEAABkcnMvZG93bnJldi54bWxQSwUGAAAAAAQABADzAAAAqAUA&#10;AAAA&#10;">
            <v:shape id="Shape 67937" o:spid="_x0000_s1181" style="position:absolute;width:59039;height:91;visibility:visible" coordsize="5903977,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uAxgAAAN4AAAAPAAAAZHJzL2Rvd25yZXYueG1sRI/BasMw&#10;EETvhf6D2EJujdwE7NqJEkIgtD001Eo+YLE2tqm1Mpaa2H9fFQo5DjPzhllvR9uJKw2+dazgZZ6A&#10;IK6cablWcD4dnl9B+IBssHNMCibysN08PqyxMO7GJV11qEWEsC9QQRNCX0jpq4Ys+rnriaN3cYPF&#10;EOVQSzPgLcJtJxdJkkqLLceFBnvaN1R96x8bKW8HX+4+cvlVc2Z03k7m86iVmj2NuxWIQGO4h//b&#10;70ZBmuXLDP7uxCsgN78AAAD//wMAUEsBAi0AFAAGAAgAAAAhANvh9svuAAAAhQEAABMAAAAAAAAA&#10;AAAAAAAAAAAAAFtDb250ZW50X1R5cGVzXS54bWxQSwECLQAUAAYACAAAACEAWvQsW78AAAAVAQAA&#10;CwAAAAAAAAAAAAAAAAAfAQAAX3JlbHMvLnJlbHNQSwECLQAUAAYACAAAACEAE7l7gMYAAADeAAAA&#10;DwAAAAAAAAAAAAAAAAAHAgAAZHJzL2Rvd25yZXYueG1sUEsFBgAAAAADAAMAtwAAAPoCAAAAAA==&#10;" adj="0,,0" path="m,4573r5903977,e" filled="f" strokeweight=".25408mm">
              <v:stroke miterlimit="1" joinstyle="miter"/>
              <v:formulas/>
              <v:path arrowok="t" o:connecttype="segments" textboxrect="0,0,5903977,9147"/>
            </v:shape>
            <w10:wrap type="none"/>
            <w10:anchorlock/>
          </v:group>
        </w:pict>
      </w:r>
    </w:p>
    <w:p w:rsidR="00615E59" w:rsidRPr="00CE61A7" w:rsidRDefault="00615E59" w:rsidP="00615E59">
      <w:pPr>
        <w:spacing w:after="14"/>
        <w:ind w:left="998" w:right="14"/>
        <w:rPr>
          <w:rFonts w:ascii="Times New Roman" w:hAnsi="Times New Roman" w:cs="Times New Roman"/>
          <w:sz w:val="24"/>
          <w:szCs w:val="24"/>
        </w:rPr>
      </w:pPr>
      <w:r w:rsidRPr="00CE61A7">
        <w:rPr>
          <w:rFonts w:ascii="Times New Roman" w:hAnsi="Times New Roman" w:cs="Times New Roman"/>
          <w:sz w:val="24"/>
          <w:szCs w:val="24"/>
        </w:rPr>
        <w:t xml:space="preserve">5. Информация об отнесении зеленых насаждений к </w:t>
      </w:r>
      <w:proofErr w:type="gramStart"/>
      <w:r w:rsidRPr="00CE61A7">
        <w:rPr>
          <w:rFonts w:ascii="Times New Roman" w:hAnsi="Times New Roman" w:cs="Times New Roman"/>
          <w:sz w:val="24"/>
          <w:szCs w:val="24"/>
        </w:rPr>
        <w:t>аварийно-опасным</w:t>
      </w:r>
      <w:proofErr w:type="gramEnd"/>
      <w:r w:rsidRPr="00CE61A7">
        <w:rPr>
          <w:rFonts w:ascii="Times New Roman" w:hAnsi="Times New Roman" w:cs="Times New Roman"/>
          <w:sz w:val="24"/>
          <w:szCs w:val="24"/>
        </w:rPr>
        <w:t>:</w:t>
      </w:r>
    </w:p>
    <w:p w:rsidR="00615E59" w:rsidRDefault="006876DA" w:rsidP="00A56B4A">
      <w:pPr>
        <w:spacing w:after="24" w:line="259" w:lineRule="auto"/>
        <w:ind w:left="283"/>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67940" o:spid="_x0000_s1182" style="width:485.5pt;height:.7pt;mso-position-horizontal-relative:char;mso-position-vertical-relative:line" coordsize="616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RfRQIAAG0FAAAOAAAAZHJzL2Uyb0RvYy54bWykVE1v4jAQva+0/8HyvQRaFpaI0EPZclnt&#10;Vmr3BxjHSSz5S7Yh8O93PCEhbaUeWg7BHr8Zz3sznvX9SStyFD5Iawo6m0wpEYbbUpq6oP9eHm9+&#10;UhIiMyVT1oiCnkWg95vv39aty8WtbawqhScQxIS8dQVtYnR5lgXeCM3CxDph4LCyXrMIW19npWct&#10;RNcqu51OF1lrfem85SIEsG67Q7rB+FUlePxbVUFEogoKuUX8evzu0zfbrFlee+YayS9psE9koZk0&#10;cOkQassiIwcv34XSknsbbBUn3OrMVpXkAjkAm9n0DZudtweHXOq8rd0gE0j7RqdPh+V/jk+eyLKg&#10;i+VqDgoZpqFMeDPpTCBR6+ockDvvnt2TvxjqbpdYnyqv0z/wIScU9zyIK06RcDAuZovFbDqnhMPZ&#10;ajZfdtrzBgr0zok3vz5yy/ors5TZkEjroInCVafwNZ2eG+YEyh8S+6tOd6teJ4QkncCEsiByECnk&#10;AfT6kkIDVZbzQ4g7YVFpdvwdYte8Zb9iTb/iJ9MvPTyBD5vfsZj8UpJpSdpRqZpLpdKhtkfxYhEW&#10;r/Wa/1jeJeaQ5hWgzBg4FB7qPoJ3IPBLt2KAIRMwjrka+yiVQrLKpPywewhnMC8qxSK0lHbQwcHU&#10;lDBVwyDi0eNzDFbJMnmnvIOv9w/KkyNLwwB/l9RfwZwPcctC0+HwqGtVLSPMKiU1DLqxtzIpusBp&#10;08kObdmXPq32tjzjs0E7dCjQTY0LbxqJX+ZPGhrjPaKuU3LzHwAA//8DAFBLAwQUAAYACAAAACEA&#10;SLGdldkAAAADAQAADwAAAGRycy9kb3ducmV2LnhtbEyPT0vDQBDF74LfYRnBm93E/8ZsSinqqRRs&#10;BfE2zU6T0OxsyG6T9Ns7etHLwOM93vxePp9cqwbqQ+PZQDpLQBGX3jZcGfjYvl49ggoR2WLrmQyc&#10;KMC8OD/LMbN+5HcaNrFSUsIhQwN1jF2mdShrchhmviMWb+97h1FkX2nb4yjlrtXXSXKvHTYsH2rs&#10;aFlTedgcnYG3EcfFTfoyrA775elre7f+XKVkzOXFtHgGFWmKf2H4wRd0KIRp549sg2oNyJD4e8V7&#10;ekhF7iR0C7rI9X/24hsAAP//AwBQSwECLQAUAAYACAAAACEAtoM4kv4AAADhAQAAEwAAAAAAAAAA&#10;AAAAAAAAAAAAW0NvbnRlbnRfVHlwZXNdLnhtbFBLAQItABQABgAIAAAAIQA4/SH/1gAAAJQBAAAL&#10;AAAAAAAAAAAAAAAAAC8BAABfcmVscy8ucmVsc1BLAQItABQABgAIAAAAIQCTvLRfRQIAAG0FAAAO&#10;AAAAAAAAAAAAAAAAAC4CAABkcnMvZTJvRG9jLnhtbFBLAQItABQABgAIAAAAIQBIsZ2V2QAAAAMB&#10;AAAPAAAAAAAAAAAAAAAAAJ8EAABkcnMvZG93bnJldi54bWxQSwUGAAAAAAQABADzAAAApQUAAAAA&#10;">
            <v:shape id="Shape 67939" o:spid="_x0000_s1183" style="position:absolute;width:61661;height:91;visibility:visible" coordsize="6166104,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8eyAAAAN4AAAAPAAAAZHJzL2Rvd25yZXYueG1sRI9BSwMx&#10;FITvQv9DeIKXYrNau3bXpkUspR6kYC14fWyeu6HJy7KJ2+2/b4SCx2FmvmEWq8FZ0VMXjGcFD5MM&#10;BHHlteFaweFrcz8HESKyRuuZFJwpwGo5ullgqf2JP6nfx1okCIcSFTQxtqWUoWrIYZj4ljh5P75z&#10;GJPsaqk7PCW4s/Ixy3Lp0HBaaLClt4aq4/7XKYiHp+n6ozhXs7nbmXFvt3Yw30rd3Q6vLyAiDfE/&#10;fG2/awX5czEt4O9OugJyeQEAAP//AwBQSwECLQAUAAYACAAAACEA2+H2y+4AAACFAQAAEwAAAAAA&#10;AAAAAAAAAAAAAAAAW0NvbnRlbnRfVHlwZXNdLnhtbFBLAQItABQABgAIAAAAIQBa9CxbvwAAABUB&#10;AAALAAAAAAAAAAAAAAAAAB8BAABfcmVscy8ucmVsc1BLAQItABQABgAIAAAAIQDDji8eyAAAAN4A&#10;AAAPAAAAAAAAAAAAAAAAAAcCAABkcnMvZG93bnJldi54bWxQSwUGAAAAAAMAAwC3AAAA/AIAAAAA&#10;" adj="0,,0" path="m,4573r6166104,e" filled="f" strokeweight=".25408mm">
              <v:stroke miterlimit="1" joinstyle="miter"/>
              <v:formulas/>
              <v:path arrowok="t" o:connecttype="segments" textboxrect="0,0,6166104,9147"/>
            </v:shape>
            <w10:wrap type="none"/>
            <w10:anchorlock/>
          </v:group>
        </w:pict>
      </w:r>
    </w:p>
    <w:p w:rsidR="00A56B4A" w:rsidRPr="00CE61A7" w:rsidRDefault="00A56B4A" w:rsidP="00A56B4A">
      <w:pPr>
        <w:spacing w:after="24" w:line="259" w:lineRule="auto"/>
        <w:ind w:left="283"/>
        <w:rPr>
          <w:rFonts w:ascii="Times New Roman" w:hAnsi="Times New Roman" w:cs="Times New Roman"/>
          <w:sz w:val="24"/>
          <w:szCs w:val="24"/>
        </w:rPr>
      </w:pPr>
    </w:p>
    <w:p w:rsidR="00615E59" w:rsidRPr="00CE61A7" w:rsidRDefault="00615E59" w:rsidP="00615E59">
      <w:pPr>
        <w:spacing w:after="14"/>
        <w:ind w:left="893" w:right="14"/>
        <w:rPr>
          <w:rFonts w:ascii="Times New Roman" w:hAnsi="Times New Roman" w:cs="Times New Roman"/>
          <w:sz w:val="24"/>
          <w:szCs w:val="24"/>
        </w:rPr>
      </w:pPr>
      <w:r w:rsidRPr="00CE61A7">
        <w:rPr>
          <w:rFonts w:ascii="Times New Roman" w:hAnsi="Times New Roman" w:cs="Times New Roman"/>
          <w:sz w:val="24"/>
          <w:szCs w:val="24"/>
        </w:rPr>
        <w:t>6. Иная информация:</w:t>
      </w:r>
    </w:p>
    <w:p w:rsidR="00615E59" w:rsidRPr="00CE61A7" w:rsidRDefault="00615E59" w:rsidP="00615E59">
      <w:pPr>
        <w:spacing w:line="259" w:lineRule="auto"/>
        <w:ind w:left="216"/>
        <w:rPr>
          <w:rFonts w:ascii="Times New Roman" w:hAnsi="Times New Roman" w:cs="Times New Roman"/>
          <w:sz w:val="24"/>
          <w:szCs w:val="24"/>
        </w:rPr>
      </w:pPr>
      <w:r w:rsidRPr="00CE61A7">
        <w:rPr>
          <w:rFonts w:ascii="Times New Roman" w:hAnsi="Times New Roman" w:cs="Times New Roman"/>
          <w:noProof/>
          <w:sz w:val="24"/>
          <w:szCs w:val="24"/>
        </w:rPr>
        <w:t>_________________________________________________________________</w:t>
      </w:r>
    </w:p>
    <w:p w:rsidR="00615E59" w:rsidRPr="00CE61A7" w:rsidRDefault="00615E59" w:rsidP="00615E59">
      <w:pPr>
        <w:spacing w:after="14"/>
        <w:ind w:right="14"/>
        <w:rPr>
          <w:rFonts w:ascii="Times New Roman" w:hAnsi="Times New Roman" w:cs="Times New Roman"/>
          <w:sz w:val="24"/>
          <w:szCs w:val="24"/>
        </w:rPr>
      </w:pPr>
      <w:r w:rsidRPr="00CE61A7">
        <w:rPr>
          <w:rFonts w:ascii="Times New Roman" w:hAnsi="Times New Roman" w:cs="Times New Roman"/>
          <w:sz w:val="24"/>
          <w:szCs w:val="24"/>
        </w:rPr>
        <w:t>Приложение: акт оценки состояния территории, фот</w:t>
      </w:r>
      <w:proofErr w:type="gramStart"/>
      <w:r w:rsidRPr="00CE61A7">
        <w:rPr>
          <w:rFonts w:ascii="Times New Roman" w:hAnsi="Times New Roman" w:cs="Times New Roman"/>
          <w:sz w:val="24"/>
          <w:szCs w:val="24"/>
        </w:rPr>
        <w:t>о-</w:t>
      </w:r>
      <w:proofErr w:type="gramEnd"/>
      <w:r w:rsidRPr="00CE61A7">
        <w:rPr>
          <w:rFonts w:ascii="Times New Roman" w:hAnsi="Times New Roman" w:cs="Times New Roman"/>
          <w:sz w:val="24"/>
          <w:szCs w:val="24"/>
        </w:rPr>
        <w:t xml:space="preserve"> (или) видеоматериалы</w:t>
      </w:r>
      <w:r w:rsidRPr="00CE61A7">
        <w:rPr>
          <w:rFonts w:ascii="Times New Roman" w:hAnsi="Times New Roman" w:cs="Times New Roman"/>
          <w:noProof/>
          <w:sz w:val="24"/>
          <w:szCs w:val="24"/>
        </w:rPr>
        <w:t xml:space="preserve">  _____________________               ______________     ___________________</w:t>
      </w:r>
    </w:p>
    <w:p w:rsidR="00615E59" w:rsidRPr="00CE61A7" w:rsidRDefault="00615E59" w:rsidP="00615E59">
      <w:pPr>
        <w:tabs>
          <w:tab w:val="center" w:pos="2558"/>
          <w:tab w:val="center" w:pos="5976"/>
          <w:tab w:val="right" w:pos="9197"/>
        </w:tabs>
        <w:spacing w:line="259" w:lineRule="auto"/>
        <w:rPr>
          <w:rFonts w:ascii="Times New Roman" w:hAnsi="Times New Roman" w:cs="Times New Roman"/>
          <w:sz w:val="24"/>
          <w:szCs w:val="24"/>
        </w:rPr>
      </w:pPr>
      <w:r w:rsidRPr="00CE61A7">
        <w:rPr>
          <w:rFonts w:ascii="Times New Roman" w:hAnsi="Times New Roman" w:cs="Times New Roman"/>
          <w:sz w:val="24"/>
          <w:szCs w:val="24"/>
        </w:rPr>
        <w:t xml:space="preserve">                   (должность)                      (подпись)</w:t>
      </w:r>
      <w:r w:rsidRPr="00CE61A7">
        <w:rPr>
          <w:rFonts w:ascii="Times New Roman" w:hAnsi="Times New Roman" w:cs="Times New Roman"/>
          <w:sz w:val="24"/>
          <w:szCs w:val="24"/>
        </w:rPr>
        <w:tab/>
        <w:t xml:space="preserve">                            Ф.И.О.</w:t>
      </w:r>
    </w:p>
    <w:p w:rsidR="00A56B4A" w:rsidRDefault="00A56B4A" w:rsidP="00A56B4A">
      <w:pPr>
        <w:widowControl w:val="0"/>
        <w:autoSpaceDE w:val="0"/>
        <w:autoSpaceDN w:val="0"/>
        <w:adjustRightInd w:val="0"/>
        <w:spacing w:after="0" w:line="240" w:lineRule="auto"/>
        <w:ind w:firstLine="709"/>
        <w:rPr>
          <w:rFonts w:ascii="Times New Roman" w:hAnsi="Times New Roman"/>
          <w:sz w:val="24"/>
          <w:szCs w:val="24"/>
        </w:rPr>
      </w:pPr>
    </w:p>
    <w:p w:rsidR="00B13C24" w:rsidRDefault="00B13C24" w:rsidP="00B13C24">
      <w:pPr>
        <w:widowControl w:val="0"/>
        <w:autoSpaceDE w:val="0"/>
        <w:autoSpaceDN w:val="0"/>
        <w:adjustRightInd w:val="0"/>
        <w:spacing w:after="0" w:line="240" w:lineRule="auto"/>
        <w:ind w:firstLine="709"/>
        <w:jc w:val="right"/>
        <w:rPr>
          <w:rFonts w:ascii="Times New Roman" w:hAnsi="Times New Roman"/>
          <w:sz w:val="24"/>
          <w:szCs w:val="24"/>
        </w:rPr>
      </w:pPr>
      <w:r w:rsidRPr="00CE61A7">
        <w:rPr>
          <w:rFonts w:ascii="Times New Roman" w:hAnsi="Times New Roman"/>
          <w:sz w:val="24"/>
          <w:szCs w:val="24"/>
        </w:rPr>
        <w:t>Приложение №3</w:t>
      </w:r>
    </w:p>
    <w:p w:rsidR="00A56B4A" w:rsidRPr="00F03DC3" w:rsidRDefault="00A56B4A" w:rsidP="00A56B4A">
      <w:pPr>
        <w:spacing w:after="0" w:line="240" w:lineRule="auto"/>
        <w:ind w:left="-284"/>
        <w:jc w:val="right"/>
        <w:textAlignment w:val="baseline"/>
        <w:outlineLvl w:val="2"/>
        <w:rPr>
          <w:rFonts w:ascii="Times New Roman" w:eastAsia="Times New Roman" w:hAnsi="Times New Roman" w:cs="Times New Roman"/>
          <w:bCs/>
          <w:color w:val="444444"/>
          <w:sz w:val="24"/>
          <w:szCs w:val="24"/>
        </w:rPr>
      </w:pPr>
      <w:r w:rsidRPr="00F03DC3">
        <w:rPr>
          <w:rFonts w:ascii="Times New Roman" w:eastAsia="Times New Roman" w:hAnsi="Times New Roman" w:cs="Times New Roman"/>
          <w:bCs/>
          <w:color w:val="444444"/>
          <w:sz w:val="24"/>
          <w:szCs w:val="24"/>
        </w:rPr>
        <w:t>к Порядку</w:t>
      </w:r>
      <w:r w:rsidRPr="00F03DC3">
        <w:rPr>
          <w:rFonts w:ascii="Times New Roman" w:eastAsia="Times New Roman" w:hAnsi="Times New Roman" w:cs="Times New Roman"/>
          <w:bCs/>
          <w:color w:val="444444"/>
          <w:sz w:val="24"/>
          <w:szCs w:val="24"/>
        </w:rPr>
        <w:br/>
        <w:t>охраны зеленых насаждений</w:t>
      </w:r>
      <w:r w:rsidRPr="00F03DC3">
        <w:rPr>
          <w:rFonts w:ascii="Times New Roman" w:eastAsia="Times New Roman" w:hAnsi="Times New Roman" w:cs="Times New Roman"/>
          <w:bCs/>
          <w:color w:val="444444"/>
          <w:sz w:val="24"/>
          <w:szCs w:val="24"/>
        </w:rPr>
        <w:br/>
        <w:t>в населенных пунктах</w:t>
      </w:r>
    </w:p>
    <w:p w:rsidR="00A56B4A" w:rsidRPr="00F03DC3" w:rsidRDefault="00A56B4A" w:rsidP="00A56B4A">
      <w:pPr>
        <w:spacing w:after="0" w:line="240" w:lineRule="auto"/>
        <w:ind w:left="-284"/>
        <w:jc w:val="right"/>
        <w:textAlignment w:val="baseline"/>
        <w:outlineLvl w:val="2"/>
        <w:rPr>
          <w:rFonts w:ascii="Times New Roman" w:eastAsia="Times New Roman" w:hAnsi="Times New Roman" w:cs="Times New Roman"/>
          <w:bCs/>
          <w:color w:val="444444"/>
          <w:sz w:val="24"/>
          <w:szCs w:val="24"/>
        </w:rPr>
      </w:pPr>
      <w:r w:rsidRPr="00F03DC3">
        <w:rPr>
          <w:rFonts w:ascii="Times New Roman" w:eastAsia="Times New Roman" w:hAnsi="Times New Roman" w:cs="Times New Roman"/>
          <w:bCs/>
          <w:color w:val="444444"/>
          <w:sz w:val="24"/>
          <w:szCs w:val="24"/>
        </w:rPr>
        <w:t xml:space="preserve"> территории </w:t>
      </w:r>
      <w:r>
        <w:rPr>
          <w:rFonts w:ascii="Times New Roman" w:eastAsia="Times New Roman" w:hAnsi="Times New Roman" w:cs="Times New Roman"/>
          <w:bCs/>
          <w:color w:val="444444"/>
          <w:sz w:val="24"/>
          <w:szCs w:val="24"/>
        </w:rPr>
        <w:t>Комиссаровского</w:t>
      </w:r>
    </w:p>
    <w:p w:rsidR="00A56B4A" w:rsidRPr="00F03DC3" w:rsidRDefault="00A56B4A" w:rsidP="00A56B4A">
      <w:pPr>
        <w:spacing w:after="0" w:line="240" w:lineRule="auto"/>
        <w:ind w:left="-284"/>
        <w:jc w:val="right"/>
        <w:textAlignment w:val="baseline"/>
        <w:outlineLvl w:val="2"/>
        <w:rPr>
          <w:rFonts w:ascii="Times New Roman" w:eastAsia="Times New Roman" w:hAnsi="Times New Roman" w:cs="Times New Roman"/>
          <w:bCs/>
          <w:color w:val="444444"/>
          <w:sz w:val="24"/>
          <w:szCs w:val="24"/>
        </w:rPr>
      </w:pPr>
      <w:r w:rsidRPr="00F03DC3">
        <w:rPr>
          <w:rFonts w:ascii="Times New Roman" w:eastAsia="Times New Roman" w:hAnsi="Times New Roman" w:cs="Times New Roman"/>
          <w:bCs/>
          <w:color w:val="444444"/>
          <w:sz w:val="24"/>
          <w:szCs w:val="24"/>
        </w:rPr>
        <w:t xml:space="preserve"> сельского поселения.</w:t>
      </w:r>
    </w:p>
    <w:p w:rsidR="00A56B4A" w:rsidRPr="00CE61A7" w:rsidRDefault="00A56B4A" w:rsidP="00B13C24">
      <w:pPr>
        <w:widowControl w:val="0"/>
        <w:autoSpaceDE w:val="0"/>
        <w:autoSpaceDN w:val="0"/>
        <w:adjustRightInd w:val="0"/>
        <w:spacing w:after="0" w:line="240" w:lineRule="auto"/>
        <w:ind w:firstLine="709"/>
        <w:jc w:val="right"/>
        <w:rPr>
          <w:rFonts w:ascii="Times New Roman" w:hAnsi="Times New Roman"/>
          <w:sz w:val="24"/>
          <w:szCs w:val="24"/>
        </w:rPr>
      </w:pPr>
    </w:p>
    <w:p w:rsidR="00B13C24" w:rsidRPr="00894F5C" w:rsidRDefault="00B13C24" w:rsidP="00B13C24">
      <w:pPr>
        <w:widowControl w:val="0"/>
        <w:autoSpaceDE w:val="0"/>
        <w:autoSpaceDN w:val="0"/>
        <w:adjustRightInd w:val="0"/>
        <w:spacing w:after="0" w:line="240" w:lineRule="auto"/>
        <w:ind w:firstLine="709"/>
        <w:jc w:val="right"/>
        <w:rPr>
          <w:rFonts w:ascii="Times New Roman" w:hAnsi="Times New Roman"/>
          <w:sz w:val="28"/>
          <w:szCs w:val="28"/>
        </w:rPr>
      </w:pPr>
      <w:r w:rsidRPr="00894F5C">
        <w:rPr>
          <w:rFonts w:ascii="Times New Roman" w:hAnsi="Times New Roman"/>
          <w:sz w:val="28"/>
          <w:szCs w:val="28"/>
        </w:rPr>
        <w:t xml:space="preserve"> </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
    <w:p w:rsidR="00B13C24" w:rsidRPr="00894F5C" w:rsidRDefault="00B13C24" w:rsidP="00B13C24">
      <w:pPr>
        <w:widowControl w:val="0"/>
        <w:autoSpaceDE w:val="0"/>
        <w:autoSpaceDN w:val="0"/>
        <w:adjustRightInd w:val="0"/>
        <w:spacing w:after="0" w:line="240" w:lineRule="auto"/>
        <w:ind w:firstLine="709"/>
        <w:jc w:val="center"/>
        <w:rPr>
          <w:rFonts w:ascii="Times New Roman" w:hAnsi="Times New Roman"/>
          <w:sz w:val="28"/>
          <w:szCs w:val="28"/>
        </w:rPr>
      </w:pPr>
      <w:r w:rsidRPr="00894F5C">
        <w:rPr>
          <w:rFonts w:ascii="Times New Roman" w:hAnsi="Times New Roman"/>
          <w:sz w:val="28"/>
          <w:szCs w:val="28"/>
        </w:rPr>
        <w:t xml:space="preserve">МЕТОДИКА РАСЧЕТА </w:t>
      </w:r>
    </w:p>
    <w:p w:rsidR="00B13C24" w:rsidRPr="00894F5C" w:rsidRDefault="00B13C24" w:rsidP="00B13C24">
      <w:pPr>
        <w:widowControl w:val="0"/>
        <w:autoSpaceDE w:val="0"/>
        <w:autoSpaceDN w:val="0"/>
        <w:adjustRightInd w:val="0"/>
        <w:spacing w:after="0" w:line="240" w:lineRule="auto"/>
        <w:ind w:firstLine="709"/>
        <w:jc w:val="center"/>
        <w:rPr>
          <w:rFonts w:ascii="Times New Roman" w:hAnsi="Times New Roman"/>
          <w:sz w:val="28"/>
          <w:szCs w:val="28"/>
        </w:rPr>
      </w:pPr>
      <w:r w:rsidRPr="00894F5C">
        <w:rPr>
          <w:rFonts w:ascii="Times New Roman" w:hAnsi="Times New Roman"/>
          <w:sz w:val="28"/>
          <w:szCs w:val="28"/>
        </w:rPr>
        <w:t>КОМПЕНСАЦИОННОЙ СТОИМОСТИ ЗЕЛЕНЫХ НАСАЖДЕНИЙ</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2. Для расчета размера платы применяется классификация зеленых насаждений по следующим видам:</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деревья;</w:t>
      </w:r>
    </w:p>
    <w:p w:rsidR="00B13C24" w:rsidRPr="00894F5C" w:rsidRDefault="00B13C24" w:rsidP="00B13C24">
      <w:pPr>
        <w:widowControl w:val="0"/>
        <w:autoSpaceDE w:val="0"/>
        <w:autoSpaceDN w:val="0"/>
        <w:adjustRightInd w:val="0"/>
        <w:spacing w:after="0" w:line="240" w:lineRule="auto"/>
        <w:ind w:firstLine="709"/>
        <w:rPr>
          <w:rFonts w:ascii="Times New Roman" w:hAnsi="Times New Roman"/>
          <w:sz w:val="28"/>
          <w:szCs w:val="28"/>
        </w:rPr>
      </w:pPr>
      <w:r w:rsidRPr="00894F5C">
        <w:rPr>
          <w:rFonts w:ascii="Times New Roman" w:hAnsi="Times New Roman"/>
          <w:sz w:val="28"/>
          <w:szCs w:val="28"/>
        </w:rPr>
        <w:t>кустарники;</w:t>
      </w:r>
    </w:p>
    <w:p w:rsidR="00B13C24" w:rsidRPr="00894F5C" w:rsidRDefault="00B13C24" w:rsidP="00B13C24">
      <w:pPr>
        <w:widowControl w:val="0"/>
        <w:autoSpaceDE w:val="0"/>
        <w:autoSpaceDN w:val="0"/>
        <w:adjustRightInd w:val="0"/>
        <w:spacing w:after="0" w:line="240" w:lineRule="auto"/>
        <w:ind w:firstLine="709"/>
        <w:rPr>
          <w:rFonts w:ascii="Times New Roman" w:hAnsi="Times New Roman"/>
          <w:sz w:val="28"/>
          <w:szCs w:val="28"/>
        </w:rPr>
      </w:pPr>
      <w:r w:rsidRPr="00894F5C">
        <w:rPr>
          <w:rFonts w:ascii="Times New Roman" w:hAnsi="Times New Roman"/>
          <w:sz w:val="28"/>
          <w:szCs w:val="28"/>
        </w:rPr>
        <w:t>травяной покров.</w:t>
      </w:r>
      <w:r w:rsidRPr="00894F5C">
        <w:rPr>
          <w:rFonts w:ascii="Times New Roman" w:hAnsi="Times New Roman"/>
          <w:sz w:val="28"/>
          <w:szCs w:val="28"/>
        </w:rPr>
        <w:br/>
        <w:t xml:space="preserve"> 3. Распределение древесных пород по их ценности изложено в таблице №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2"/>
        <w:gridCol w:w="2402"/>
        <w:gridCol w:w="2218"/>
        <w:gridCol w:w="2617"/>
      </w:tblGrid>
      <w:tr w:rsidR="00B13C24" w:rsidRPr="00894F5C" w:rsidTr="00EA2F9C">
        <w:tc>
          <w:tcPr>
            <w:tcW w:w="2402" w:type="dxa"/>
            <w:tcBorders>
              <w:top w:val="nil"/>
              <w:left w:val="nil"/>
              <w:bottom w:val="nil"/>
              <w:right w:val="nil"/>
            </w:tcBorders>
          </w:tcPr>
          <w:p w:rsidR="00B13C24" w:rsidRPr="00894F5C" w:rsidRDefault="00B13C24" w:rsidP="00EA2F9C">
            <w:pPr>
              <w:widowControl w:val="0"/>
              <w:autoSpaceDE w:val="0"/>
              <w:autoSpaceDN w:val="0"/>
              <w:adjustRightInd w:val="0"/>
              <w:spacing w:after="0" w:line="240" w:lineRule="auto"/>
              <w:ind w:firstLine="709"/>
              <w:jc w:val="both"/>
              <w:rPr>
                <w:rFonts w:ascii="Times New Roman" w:hAnsi="Times New Roman"/>
                <w:sz w:val="28"/>
                <w:szCs w:val="28"/>
              </w:rPr>
            </w:pPr>
          </w:p>
        </w:tc>
        <w:tc>
          <w:tcPr>
            <w:tcW w:w="2402" w:type="dxa"/>
            <w:tcBorders>
              <w:top w:val="nil"/>
              <w:left w:val="nil"/>
              <w:bottom w:val="nil"/>
              <w:right w:val="nil"/>
            </w:tcBorders>
          </w:tcPr>
          <w:p w:rsidR="00B13C24" w:rsidRPr="00894F5C" w:rsidRDefault="00B13C24" w:rsidP="00EA2F9C">
            <w:pPr>
              <w:widowControl w:val="0"/>
              <w:autoSpaceDE w:val="0"/>
              <w:autoSpaceDN w:val="0"/>
              <w:adjustRightInd w:val="0"/>
              <w:spacing w:after="0" w:line="240" w:lineRule="auto"/>
              <w:ind w:firstLine="709"/>
              <w:jc w:val="both"/>
              <w:rPr>
                <w:rFonts w:ascii="Times New Roman" w:hAnsi="Times New Roman"/>
                <w:sz w:val="28"/>
                <w:szCs w:val="28"/>
              </w:rPr>
            </w:pPr>
          </w:p>
        </w:tc>
        <w:tc>
          <w:tcPr>
            <w:tcW w:w="2218" w:type="dxa"/>
            <w:tcBorders>
              <w:top w:val="nil"/>
              <w:left w:val="nil"/>
              <w:bottom w:val="nil"/>
              <w:right w:val="nil"/>
            </w:tcBorders>
          </w:tcPr>
          <w:p w:rsidR="00B13C24" w:rsidRPr="00894F5C" w:rsidRDefault="00B13C24" w:rsidP="00EA2F9C">
            <w:pPr>
              <w:widowControl w:val="0"/>
              <w:autoSpaceDE w:val="0"/>
              <w:autoSpaceDN w:val="0"/>
              <w:adjustRightInd w:val="0"/>
              <w:spacing w:after="0" w:line="240" w:lineRule="auto"/>
              <w:ind w:firstLine="709"/>
              <w:jc w:val="both"/>
              <w:rPr>
                <w:rFonts w:ascii="Times New Roman" w:hAnsi="Times New Roman"/>
                <w:sz w:val="28"/>
                <w:szCs w:val="28"/>
              </w:rPr>
            </w:pPr>
          </w:p>
        </w:tc>
        <w:tc>
          <w:tcPr>
            <w:tcW w:w="2617" w:type="dxa"/>
            <w:tcBorders>
              <w:top w:val="nil"/>
              <w:left w:val="nil"/>
              <w:bottom w:val="nil"/>
              <w:right w:val="nil"/>
            </w:tcBorders>
          </w:tcPr>
          <w:p w:rsidR="00B13C24" w:rsidRPr="00894F5C" w:rsidRDefault="00B13C24" w:rsidP="00EA2F9C">
            <w:pPr>
              <w:widowControl w:val="0"/>
              <w:autoSpaceDE w:val="0"/>
              <w:autoSpaceDN w:val="0"/>
              <w:adjustRightInd w:val="0"/>
              <w:spacing w:after="0" w:line="240" w:lineRule="auto"/>
              <w:ind w:firstLine="709"/>
              <w:jc w:val="both"/>
              <w:rPr>
                <w:rFonts w:ascii="Times New Roman" w:hAnsi="Times New Roman"/>
                <w:sz w:val="28"/>
                <w:szCs w:val="28"/>
              </w:rPr>
            </w:pPr>
          </w:p>
        </w:tc>
      </w:tr>
      <w:tr w:rsidR="00B13C24" w:rsidRPr="00894F5C" w:rsidTr="00EA2F9C">
        <w:tc>
          <w:tcPr>
            <w:tcW w:w="2402" w:type="dxa"/>
            <w:tcBorders>
              <w:top w:val="single" w:sz="4" w:space="0" w:color="auto"/>
              <w:bottom w:val="nil"/>
              <w:right w:val="single" w:sz="4" w:space="0" w:color="auto"/>
            </w:tcBorders>
          </w:tcPr>
          <w:p w:rsidR="00B13C24" w:rsidRPr="00894F5C" w:rsidRDefault="00B13C24" w:rsidP="00EA2F9C">
            <w:pPr>
              <w:widowControl w:val="0"/>
              <w:autoSpaceDE w:val="0"/>
              <w:autoSpaceDN w:val="0"/>
              <w:adjustRightInd w:val="0"/>
              <w:spacing w:after="0" w:line="240" w:lineRule="auto"/>
              <w:jc w:val="both"/>
              <w:rPr>
                <w:rFonts w:ascii="Times New Roman" w:hAnsi="Times New Roman"/>
                <w:sz w:val="24"/>
                <w:szCs w:val="24"/>
              </w:rPr>
            </w:pPr>
            <w:r w:rsidRPr="00894F5C">
              <w:rPr>
                <w:rFonts w:ascii="Times New Roman" w:hAnsi="Times New Roman"/>
                <w:sz w:val="24"/>
                <w:szCs w:val="24"/>
              </w:rPr>
              <w:t>Хвойные растения</w:t>
            </w:r>
          </w:p>
        </w:tc>
        <w:tc>
          <w:tcPr>
            <w:tcW w:w="7237" w:type="dxa"/>
            <w:gridSpan w:val="3"/>
            <w:tcBorders>
              <w:top w:val="single" w:sz="4" w:space="0" w:color="auto"/>
              <w:left w:val="single" w:sz="4" w:space="0" w:color="auto"/>
              <w:bottom w:val="single" w:sz="4" w:space="0" w:color="auto"/>
            </w:tcBorders>
          </w:tcPr>
          <w:p w:rsidR="00B13C24" w:rsidRPr="00894F5C" w:rsidRDefault="00B13C24" w:rsidP="00EA2F9C">
            <w:pPr>
              <w:widowControl w:val="0"/>
              <w:autoSpaceDE w:val="0"/>
              <w:autoSpaceDN w:val="0"/>
              <w:adjustRightInd w:val="0"/>
              <w:spacing w:after="0" w:line="240" w:lineRule="auto"/>
              <w:ind w:firstLine="709"/>
              <w:jc w:val="center"/>
              <w:rPr>
                <w:rFonts w:ascii="Times New Roman" w:hAnsi="Times New Roman"/>
                <w:sz w:val="24"/>
                <w:szCs w:val="24"/>
              </w:rPr>
            </w:pPr>
            <w:r w:rsidRPr="00894F5C">
              <w:rPr>
                <w:rFonts w:ascii="Times New Roman" w:hAnsi="Times New Roman"/>
                <w:sz w:val="24"/>
                <w:szCs w:val="24"/>
              </w:rPr>
              <w:t>Лиственные древесные породы</w:t>
            </w:r>
          </w:p>
        </w:tc>
      </w:tr>
      <w:tr w:rsidR="00B13C24" w:rsidRPr="00894F5C" w:rsidTr="00EA2F9C">
        <w:tc>
          <w:tcPr>
            <w:tcW w:w="2402" w:type="dxa"/>
            <w:tcBorders>
              <w:top w:val="nil"/>
              <w:bottom w:val="nil"/>
              <w:right w:val="single" w:sz="4" w:space="0" w:color="auto"/>
            </w:tcBorders>
          </w:tcPr>
          <w:p w:rsidR="00B13C24" w:rsidRPr="00894F5C" w:rsidRDefault="00B13C24" w:rsidP="00EA2F9C">
            <w:pPr>
              <w:widowControl w:val="0"/>
              <w:autoSpaceDE w:val="0"/>
              <w:autoSpaceDN w:val="0"/>
              <w:adjustRightInd w:val="0"/>
              <w:spacing w:after="0" w:line="240" w:lineRule="auto"/>
              <w:ind w:firstLine="709"/>
              <w:jc w:val="both"/>
              <w:rPr>
                <w:rFonts w:ascii="Times New Roman" w:hAnsi="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B13C24" w:rsidRPr="00894F5C" w:rsidRDefault="00B13C24" w:rsidP="00EA2F9C">
            <w:pPr>
              <w:widowControl w:val="0"/>
              <w:autoSpaceDE w:val="0"/>
              <w:autoSpaceDN w:val="0"/>
              <w:adjustRightInd w:val="0"/>
              <w:spacing w:after="0" w:line="240" w:lineRule="auto"/>
              <w:ind w:firstLine="709"/>
              <w:jc w:val="center"/>
              <w:rPr>
                <w:rFonts w:ascii="Times New Roman" w:hAnsi="Times New Roman"/>
                <w:sz w:val="24"/>
                <w:szCs w:val="24"/>
              </w:rPr>
            </w:pPr>
            <w:r w:rsidRPr="00894F5C">
              <w:rPr>
                <w:rFonts w:ascii="Times New Roman" w:hAnsi="Times New Roman"/>
                <w:sz w:val="24"/>
                <w:szCs w:val="24"/>
              </w:rPr>
              <w:t xml:space="preserve">1-я группа (особо </w:t>
            </w:r>
            <w:proofErr w:type="gramStart"/>
            <w:r w:rsidRPr="00894F5C">
              <w:rPr>
                <w:rFonts w:ascii="Times New Roman" w:hAnsi="Times New Roman"/>
                <w:sz w:val="24"/>
                <w:szCs w:val="24"/>
              </w:rPr>
              <w:t>ценные</w:t>
            </w:r>
            <w:proofErr w:type="gramEnd"/>
            <w:r w:rsidRPr="00894F5C">
              <w:rPr>
                <w:rFonts w:ascii="Times New Roman" w:hAnsi="Times New Roman"/>
                <w:sz w:val="24"/>
                <w:szCs w:val="24"/>
              </w:rPr>
              <w:t>)</w:t>
            </w:r>
          </w:p>
        </w:tc>
        <w:tc>
          <w:tcPr>
            <w:tcW w:w="2218" w:type="dxa"/>
            <w:tcBorders>
              <w:top w:val="single" w:sz="4" w:space="0" w:color="auto"/>
              <w:left w:val="single" w:sz="4" w:space="0" w:color="auto"/>
              <w:bottom w:val="single" w:sz="4" w:space="0" w:color="auto"/>
              <w:right w:val="single" w:sz="4" w:space="0" w:color="auto"/>
            </w:tcBorders>
          </w:tcPr>
          <w:p w:rsidR="00B13C24" w:rsidRPr="00894F5C" w:rsidRDefault="00B13C24" w:rsidP="00EA2F9C">
            <w:pPr>
              <w:widowControl w:val="0"/>
              <w:autoSpaceDE w:val="0"/>
              <w:autoSpaceDN w:val="0"/>
              <w:adjustRightInd w:val="0"/>
              <w:spacing w:after="0" w:line="240" w:lineRule="auto"/>
              <w:ind w:firstLine="709"/>
              <w:jc w:val="center"/>
              <w:rPr>
                <w:rFonts w:ascii="Times New Roman" w:hAnsi="Times New Roman"/>
                <w:sz w:val="24"/>
                <w:szCs w:val="24"/>
              </w:rPr>
            </w:pPr>
            <w:r w:rsidRPr="00894F5C">
              <w:rPr>
                <w:rFonts w:ascii="Times New Roman" w:hAnsi="Times New Roman"/>
                <w:sz w:val="24"/>
                <w:szCs w:val="24"/>
              </w:rPr>
              <w:t>2-я группа (</w:t>
            </w:r>
            <w:proofErr w:type="gramStart"/>
            <w:r w:rsidRPr="00894F5C">
              <w:rPr>
                <w:rFonts w:ascii="Times New Roman" w:hAnsi="Times New Roman"/>
                <w:sz w:val="24"/>
                <w:szCs w:val="24"/>
              </w:rPr>
              <w:t>ценные</w:t>
            </w:r>
            <w:proofErr w:type="gramEnd"/>
            <w:r w:rsidRPr="00894F5C">
              <w:rPr>
                <w:rFonts w:ascii="Times New Roman" w:hAnsi="Times New Roman"/>
                <w:sz w:val="24"/>
                <w:szCs w:val="24"/>
              </w:rPr>
              <w:t>)</w:t>
            </w:r>
          </w:p>
        </w:tc>
        <w:tc>
          <w:tcPr>
            <w:tcW w:w="2617" w:type="dxa"/>
            <w:tcBorders>
              <w:top w:val="single" w:sz="4" w:space="0" w:color="auto"/>
              <w:left w:val="single" w:sz="4" w:space="0" w:color="auto"/>
              <w:bottom w:val="single" w:sz="4" w:space="0" w:color="auto"/>
            </w:tcBorders>
          </w:tcPr>
          <w:p w:rsidR="00B13C24" w:rsidRPr="00894F5C" w:rsidRDefault="00B13C24" w:rsidP="00EA2F9C">
            <w:pPr>
              <w:widowControl w:val="0"/>
              <w:autoSpaceDE w:val="0"/>
              <w:autoSpaceDN w:val="0"/>
              <w:adjustRightInd w:val="0"/>
              <w:spacing w:after="0" w:line="240" w:lineRule="auto"/>
              <w:ind w:firstLine="709"/>
              <w:jc w:val="center"/>
              <w:rPr>
                <w:rFonts w:ascii="Times New Roman" w:hAnsi="Times New Roman"/>
                <w:sz w:val="24"/>
                <w:szCs w:val="24"/>
              </w:rPr>
            </w:pPr>
            <w:r w:rsidRPr="00894F5C">
              <w:rPr>
                <w:rFonts w:ascii="Times New Roman" w:hAnsi="Times New Roman"/>
                <w:sz w:val="24"/>
                <w:szCs w:val="24"/>
              </w:rPr>
              <w:t>3-я группа (</w:t>
            </w:r>
            <w:proofErr w:type="gramStart"/>
            <w:r w:rsidRPr="00894F5C">
              <w:rPr>
                <w:rFonts w:ascii="Times New Roman" w:hAnsi="Times New Roman"/>
                <w:sz w:val="24"/>
                <w:szCs w:val="24"/>
              </w:rPr>
              <w:t>малоценные</w:t>
            </w:r>
            <w:proofErr w:type="gramEnd"/>
            <w:r w:rsidRPr="00894F5C">
              <w:rPr>
                <w:rFonts w:ascii="Times New Roman" w:hAnsi="Times New Roman"/>
                <w:sz w:val="24"/>
                <w:szCs w:val="24"/>
              </w:rPr>
              <w:t>)</w:t>
            </w:r>
          </w:p>
        </w:tc>
      </w:tr>
      <w:tr w:rsidR="00B13C24" w:rsidRPr="00894F5C" w:rsidTr="00EA2F9C">
        <w:tc>
          <w:tcPr>
            <w:tcW w:w="2402" w:type="dxa"/>
            <w:tcBorders>
              <w:top w:val="single" w:sz="4" w:space="0" w:color="auto"/>
              <w:bottom w:val="single" w:sz="4" w:space="0" w:color="auto"/>
              <w:right w:val="single" w:sz="4" w:space="0" w:color="auto"/>
            </w:tcBorders>
          </w:tcPr>
          <w:p w:rsidR="00B13C24" w:rsidRPr="00894F5C" w:rsidRDefault="00B13C24" w:rsidP="00EA2F9C">
            <w:pPr>
              <w:widowControl w:val="0"/>
              <w:autoSpaceDE w:val="0"/>
              <w:autoSpaceDN w:val="0"/>
              <w:adjustRightInd w:val="0"/>
              <w:spacing w:after="0" w:line="240" w:lineRule="auto"/>
              <w:ind w:firstLine="709"/>
              <w:rPr>
                <w:rFonts w:ascii="Times New Roman" w:hAnsi="Times New Roman"/>
                <w:sz w:val="24"/>
                <w:szCs w:val="24"/>
              </w:rPr>
            </w:pPr>
            <w:r w:rsidRPr="00894F5C">
              <w:rPr>
                <w:rFonts w:ascii="Times New Roman" w:hAnsi="Times New Roman"/>
                <w:sz w:val="24"/>
                <w:szCs w:val="24"/>
              </w:rPr>
              <w:t xml:space="preserve">ель, лиственница, пихта, сосна, туя, можжевельник, кипарис, </w:t>
            </w:r>
            <w:proofErr w:type="spellStart"/>
            <w:r w:rsidRPr="00894F5C">
              <w:rPr>
                <w:rFonts w:ascii="Times New Roman" w:hAnsi="Times New Roman"/>
                <w:sz w:val="24"/>
                <w:szCs w:val="24"/>
              </w:rPr>
              <w:t>кипарисовик</w:t>
            </w:r>
            <w:proofErr w:type="spellEnd"/>
            <w:r w:rsidRPr="00894F5C">
              <w:rPr>
                <w:rFonts w:ascii="Times New Roman" w:hAnsi="Times New Roman"/>
                <w:sz w:val="24"/>
                <w:szCs w:val="24"/>
              </w:rPr>
              <w:t xml:space="preserve"> и другие</w:t>
            </w:r>
          </w:p>
        </w:tc>
        <w:tc>
          <w:tcPr>
            <w:tcW w:w="2402" w:type="dxa"/>
            <w:tcBorders>
              <w:top w:val="single" w:sz="4" w:space="0" w:color="auto"/>
              <w:left w:val="single" w:sz="4" w:space="0" w:color="auto"/>
              <w:bottom w:val="single" w:sz="4" w:space="0" w:color="auto"/>
              <w:right w:val="single" w:sz="4" w:space="0" w:color="auto"/>
            </w:tcBorders>
          </w:tcPr>
          <w:p w:rsidR="00B13C24" w:rsidRPr="00894F5C" w:rsidRDefault="00B13C24" w:rsidP="00EA2F9C">
            <w:pPr>
              <w:widowControl w:val="0"/>
              <w:autoSpaceDE w:val="0"/>
              <w:autoSpaceDN w:val="0"/>
              <w:adjustRightInd w:val="0"/>
              <w:spacing w:after="0" w:line="240" w:lineRule="auto"/>
              <w:ind w:firstLine="709"/>
              <w:rPr>
                <w:rFonts w:ascii="Times New Roman" w:hAnsi="Times New Roman"/>
                <w:sz w:val="24"/>
                <w:szCs w:val="24"/>
              </w:rPr>
            </w:pPr>
            <w:proofErr w:type="gramStart"/>
            <w:r w:rsidRPr="00894F5C">
              <w:rPr>
                <w:rFonts w:ascii="Times New Roman" w:hAnsi="Times New Roman"/>
                <w:sz w:val="24"/>
                <w:szCs w:val="24"/>
              </w:rPr>
              <w:t xml:space="preserve">бархат амурский, вяз, дуб, ива белая, каштан конский, клен (кроме клена </w:t>
            </w:r>
            <w:proofErr w:type="spellStart"/>
            <w:r w:rsidRPr="00894F5C">
              <w:rPr>
                <w:rFonts w:ascii="Times New Roman" w:hAnsi="Times New Roman"/>
                <w:sz w:val="24"/>
                <w:szCs w:val="24"/>
              </w:rPr>
              <w:t>ясенелистного</w:t>
            </w:r>
            <w:proofErr w:type="spellEnd"/>
            <w:r w:rsidRPr="00894F5C">
              <w:rPr>
                <w:rFonts w:ascii="Times New Roman" w:hAnsi="Times New Roman"/>
                <w:sz w:val="24"/>
                <w:szCs w:val="24"/>
              </w:rPr>
              <w:t xml:space="preserve">), липа, лох, орех, ясень, платан, ликвидамбар, </w:t>
            </w:r>
            <w:proofErr w:type="spellStart"/>
            <w:r w:rsidRPr="00894F5C">
              <w:rPr>
                <w:rFonts w:ascii="Times New Roman" w:hAnsi="Times New Roman"/>
                <w:sz w:val="24"/>
                <w:szCs w:val="24"/>
              </w:rPr>
              <w:t>лириодендрон</w:t>
            </w:r>
            <w:proofErr w:type="spellEnd"/>
            <w:r w:rsidRPr="00894F5C">
              <w:rPr>
                <w:rFonts w:ascii="Times New Roman" w:hAnsi="Times New Roman"/>
                <w:sz w:val="24"/>
                <w:szCs w:val="24"/>
              </w:rPr>
              <w:t xml:space="preserve">, </w:t>
            </w:r>
            <w:proofErr w:type="spellStart"/>
            <w:r w:rsidRPr="00894F5C">
              <w:rPr>
                <w:rFonts w:ascii="Times New Roman" w:hAnsi="Times New Roman"/>
                <w:sz w:val="24"/>
                <w:szCs w:val="24"/>
              </w:rPr>
              <w:t>павловния</w:t>
            </w:r>
            <w:proofErr w:type="spellEnd"/>
            <w:r w:rsidRPr="00894F5C">
              <w:rPr>
                <w:rFonts w:ascii="Times New Roman" w:hAnsi="Times New Roman"/>
                <w:sz w:val="24"/>
                <w:szCs w:val="24"/>
              </w:rPr>
              <w:t xml:space="preserve"> и другие</w:t>
            </w:r>
            <w:proofErr w:type="gramEnd"/>
          </w:p>
        </w:tc>
        <w:tc>
          <w:tcPr>
            <w:tcW w:w="2218" w:type="dxa"/>
            <w:tcBorders>
              <w:top w:val="single" w:sz="4" w:space="0" w:color="auto"/>
              <w:left w:val="single" w:sz="4" w:space="0" w:color="auto"/>
              <w:bottom w:val="single" w:sz="4" w:space="0" w:color="auto"/>
              <w:right w:val="single" w:sz="4" w:space="0" w:color="auto"/>
            </w:tcBorders>
          </w:tcPr>
          <w:p w:rsidR="00B13C24" w:rsidRPr="00894F5C" w:rsidRDefault="00B13C24" w:rsidP="00EA2F9C">
            <w:pPr>
              <w:widowControl w:val="0"/>
              <w:autoSpaceDE w:val="0"/>
              <w:autoSpaceDN w:val="0"/>
              <w:adjustRightInd w:val="0"/>
              <w:spacing w:after="0" w:line="240" w:lineRule="auto"/>
              <w:ind w:firstLine="709"/>
              <w:rPr>
                <w:rFonts w:ascii="Times New Roman" w:hAnsi="Times New Roman"/>
                <w:sz w:val="24"/>
                <w:szCs w:val="24"/>
              </w:rPr>
            </w:pPr>
            <w:r w:rsidRPr="00894F5C">
              <w:rPr>
                <w:rFonts w:ascii="Times New Roman" w:hAnsi="Times New Roman"/>
                <w:sz w:val="24"/>
                <w:szCs w:val="24"/>
              </w:rPr>
              <w:t xml:space="preserve">береза, рябина, черемуха, катальпа, клен </w:t>
            </w:r>
            <w:proofErr w:type="spellStart"/>
            <w:r w:rsidRPr="00894F5C">
              <w:rPr>
                <w:rFonts w:ascii="Times New Roman" w:hAnsi="Times New Roman"/>
                <w:sz w:val="24"/>
                <w:szCs w:val="24"/>
              </w:rPr>
              <w:t>ясенелистный</w:t>
            </w:r>
            <w:proofErr w:type="spellEnd"/>
            <w:r w:rsidRPr="00894F5C">
              <w:rPr>
                <w:rFonts w:ascii="Times New Roman" w:hAnsi="Times New Roman"/>
                <w:sz w:val="24"/>
                <w:szCs w:val="24"/>
              </w:rPr>
              <w:t xml:space="preserve"> и другие</w:t>
            </w:r>
          </w:p>
        </w:tc>
        <w:tc>
          <w:tcPr>
            <w:tcW w:w="2617" w:type="dxa"/>
            <w:tcBorders>
              <w:top w:val="single" w:sz="4" w:space="0" w:color="auto"/>
              <w:left w:val="single" w:sz="4" w:space="0" w:color="auto"/>
              <w:bottom w:val="single" w:sz="4" w:space="0" w:color="auto"/>
            </w:tcBorders>
          </w:tcPr>
          <w:p w:rsidR="00B13C24" w:rsidRPr="00894F5C" w:rsidRDefault="00B13C24" w:rsidP="00EA2F9C">
            <w:pPr>
              <w:widowControl w:val="0"/>
              <w:autoSpaceDE w:val="0"/>
              <w:autoSpaceDN w:val="0"/>
              <w:adjustRightInd w:val="0"/>
              <w:spacing w:after="0" w:line="240" w:lineRule="auto"/>
              <w:ind w:firstLine="709"/>
              <w:rPr>
                <w:rFonts w:ascii="Times New Roman" w:hAnsi="Times New Roman"/>
                <w:sz w:val="24"/>
                <w:szCs w:val="24"/>
              </w:rPr>
            </w:pPr>
            <w:proofErr w:type="gramStart"/>
            <w:r w:rsidRPr="00894F5C">
              <w:rPr>
                <w:rFonts w:ascii="Times New Roman" w:hAnsi="Times New Roman"/>
                <w:sz w:val="24"/>
                <w:szCs w:val="24"/>
              </w:rPr>
              <w:t>ива (кроме белой), ольха, осина, тополь, тополь пирамидальный, плодовые (яблоня, груша, слива, вишня, абрикос) и другие</w:t>
            </w:r>
            <w:proofErr w:type="gramEnd"/>
          </w:p>
        </w:tc>
      </w:tr>
    </w:tbl>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16"/>
          <w:szCs w:val="16"/>
        </w:rPr>
      </w:pP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 xml:space="preserve">Администрация </w:t>
      </w:r>
      <w:r w:rsidR="00EA2F9C">
        <w:rPr>
          <w:rFonts w:ascii="Times New Roman" w:hAnsi="Times New Roman"/>
          <w:sz w:val="28"/>
          <w:szCs w:val="28"/>
        </w:rPr>
        <w:t>Комиссаровского сельского</w:t>
      </w:r>
      <w:r w:rsidRPr="00894F5C">
        <w:rPr>
          <w:rFonts w:ascii="Times New Roman" w:hAnsi="Times New Roman"/>
          <w:sz w:val="28"/>
          <w:szCs w:val="28"/>
        </w:rPr>
        <w:t xml:space="preserve"> поселения может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4. Деревья подсчитываются поштучно.</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5. Если дерево имеет несколько стволов, то в расчетах размера платы учитывается каждый ствол отдельно.</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6. Кустарники в группах лиственных и хвойных древесных пород (см. таблицу №1) подсчитываются поштучно.</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 xml:space="preserve">7. При подсчете кустарников в живой изгороди количество вырубаемых кустарников на каждый погонный метр при двухрядной </w:t>
      </w:r>
      <w:r w:rsidRPr="00894F5C">
        <w:rPr>
          <w:rFonts w:ascii="Times New Roman" w:hAnsi="Times New Roman"/>
          <w:sz w:val="28"/>
          <w:szCs w:val="28"/>
        </w:rPr>
        <w:lastRenderedPageBreak/>
        <w:t>изгороди принимается равным 5 штукам, а при однорядной - 3 штукам.</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8. Величина травяного покрова определяется исходя из занимаемой им площади в квадратных метрах.</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9. Размер компенсационной стоимости при уничтожении i-го вида зеленых насаждений (деревья, кустарники, травяной покров) определяется по формуле</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894F5C">
        <w:rPr>
          <w:rFonts w:ascii="Times New Roman" w:hAnsi="Times New Roman"/>
          <w:sz w:val="28"/>
          <w:szCs w:val="28"/>
        </w:rPr>
        <w:t>Ско</w:t>
      </w:r>
      <w:proofErr w:type="gramStart"/>
      <w:r w:rsidRPr="00894F5C">
        <w:rPr>
          <w:rFonts w:ascii="Times New Roman" w:hAnsi="Times New Roman"/>
          <w:sz w:val="28"/>
          <w:szCs w:val="28"/>
        </w:rPr>
        <w:t>i</w:t>
      </w:r>
      <w:proofErr w:type="spellEnd"/>
      <w:proofErr w:type="gramEnd"/>
      <w:r w:rsidRPr="00894F5C">
        <w:rPr>
          <w:rFonts w:ascii="Times New Roman" w:hAnsi="Times New Roman"/>
          <w:sz w:val="28"/>
          <w:szCs w:val="28"/>
        </w:rPr>
        <w:t xml:space="preserve"> = (</w:t>
      </w:r>
      <w:proofErr w:type="spellStart"/>
      <w:r w:rsidRPr="00894F5C">
        <w:rPr>
          <w:rFonts w:ascii="Times New Roman" w:hAnsi="Times New Roman"/>
          <w:sz w:val="28"/>
          <w:szCs w:val="28"/>
        </w:rPr>
        <w:t>Спi</w:t>
      </w:r>
      <w:proofErr w:type="spellEnd"/>
      <w:r w:rsidRPr="00894F5C">
        <w:rPr>
          <w:rFonts w:ascii="Times New Roman" w:hAnsi="Times New Roman"/>
          <w:sz w:val="28"/>
          <w:szCs w:val="28"/>
        </w:rPr>
        <w:t xml:space="preserve"> + </w:t>
      </w:r>
      <w:proofErr w:type="spellStart"/>
      <w:r w:rsidRPr="00894F5C">
        <w:rPr>
          <w:rFonts w:ascii="Times New Roman" w:hAnsi="Times New Roman"/>
          <w:sz w:val="28"/>
          <w:szCs w:val="28"/>
        </w:rPr>
        <w:t>Смi</w:t>
      </w:r>
      <w:proofErr w:type="spellEnd"/>
      <w:r w:rsidRPr="00894F5C">
        <w:rPr>
          <w:rFonts w:ascii="Times New Roman" w:hAnsi="Times New Roman"/>
          <w:sz w:val="28"/>
          <w:szCs w:val="28"/>
        </w:rPr>
        <w:t xml:space="preserve"> + </w:t>
      </w:r>
      <w:proofErr w:type="spellStart"/>
      <w:r w:rsidRPr="00894F5C">
        <w:rPr>
          <w:rFonts w:ascii="Times New Roman" w:hAnsi="Times New Roman"/>
          <w:sz w:val="28"/>
          <w:szCs w:val="28"/>
        </w:rPr>
        <w:t>Суi</w:t>
      </w:r>
      <w:proofErr w:type="spellEnd"/>
      <w:r w:rsidRPr="00894F5C">
        <w:rPr>
          <w:rFonts w:ascii="Times New Roman" w:hAnsi="Times New Roman"/>
          <w:sz w:val="28"/>
          <w:szCs w:val="28"/>
        </w:rPr>
        <w:t xml:space="preserve"> х </w:t>
      </w:r>
      <w:proofErr w:type="spellStart"/>
      <w:r w:rsidRPr="00894F5C">
        <w:rPr>
          <w:rFonts w:ascii="Times New Roman" w:hAnsi="Times New Roman"/>
          <w:sz w:val="28"/>
          <w:szCs w:val="28"/>
        </w:rPr>
        <w:t>Квд</w:t>
      </w:r>
      <w:proofErr w:type="spellEnd"/>
      <w:r w:rsidRPr="00894F5C">
        <w:rPr>
          <w:rFonts w:ascii="Times New Roman" w:hAnsi="Times New Roman"/>
          <w:sz w:val="28"/>
          <w:szCs w:val="28"/>
        </w:rPr>
        <w:t xml:space="preserve">) x Км x </w:t>
      </w:r>
      <w:proofErr w:type="spellStart"/>
      <w:r w:rsidRPr="00894F5C">
        <w:rPr>
          <w:rFonts w:ascii="Times New Roman" w:hAnsi="Times New Roman"/>
          <w:sz w:val="28"/>
          <w:szCs w:val="28"/>
        </w:rPr>
        <w:t>Втi</w:t>
      </w:r>
      <w:proofErr w:type="spellEnd"/>
      <w:r w:rsidRPr="00894F5C">
        <w:rPr>
          <w:rFonts w:ascii="Times New Roman" w:hAnsi="Times New Roman"/>
          <w:sz w:val="28"/>
          <w:szCs w:val="28"/>
        </w:rPr>
        <w:t xml:space="preserve"> x 1,05,</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 xml:space="preserve">где </w:t>
      </w:r>
      <w:proofErr w:type="spellStart"/>
      <w:r w:rsidRPr="00894F5C">
        <w:rPr>
          <w:rFonts w:ascii="Times New Roman" w:hAnsi="Times New Roman"/>
          <w:sz w:val="28"/>
          <w:szCs w:val="28"/>
        </w:rPr>
        <w:t>Ско</w:t>
      </w:r>
      <w:proofErr w:type="gramStart"/>
      <w:r w:rsidRPr="00894F5C">
        <w:rPr>
          <w:rFonts w:ascii="Times New Roman" w:hAnsi="Times New Roman"/>
          <w:sz w:val="28"/>
          <w:szCs w:val="28"/>
        </w:rPr>
        <w:t>i</w:t>
      </w:r>
      <w:proofErr w:type="spellEnd"/>
      <w:proofErr w:type="gramEnd"/>
      <w:r w:rsidRPr="00894F5C">
        <w:rPr>
          <w:rFonts w:ascii="Times New Roman" w:hAnsi="Times New Roman"/>
          <w:sz w:val="28"/>
          <w:szCs w:val="28"/>
        </w:rPr>
        <w:t xml:space="preserve"> - размер компенсационной стоимости при уничтожении i-го вида зеленых насаждений (рублей);</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894F5C">
        <w:rPr>
          <w:rFonts w:ascii="Times New Roman" w:hAnsi="Times New Roman"/>
          <w:sz w:val="28"/>
          <w:szCs w:val="28"/>
        </w:rPr>
        <w:t>Сп</w:t>
      </w:r>
      <w:proofErr w:type="gramStart"/>
      <w:r w:rsidRPr="00894F5C">
        <w:rPr>
          <w:rFonts w:ascii="Times New Roman" w:hAnsi="Times New Roman"/>
          <w:sz w:val="28"/>
          <w:szCs w:val="28"/>
        </w:rPr>
        <w:t>i</w:t>
      </w:r>
      <w:proofErr w:type="spellEnd"/>
      <w:proofErr w:type="gramEnd"/>
      <w:r w:rsidRPr="00894F5C">
        <w:rPr>
          <w:rFonts w:ascii="Times New Roman" w:hAnsi="Times New Roman"/>
          <w:sz w:val="28"/>
          <w:szCs w:val="28"/>
        </w:rPr>
        <w:t xml:space="preserve"> - оценочная стоимость посадки одной единицы (штук, кв. метров) i-го вида зеленых насаждений (рублей). </w:t>
      </w:r>
      <w:proofErr w:type="gramStart"/>
      <w:r w:rsidRPr="00894F5C">
        <w:rPr>
          <w:rFonts w:ascii="Times New Roman" w:hAnsi="Times New Roman"/>
          <w:sz w:val="28"/>
          <w:szCs w:val="28"/>
        </w:rPr>
        <w:t xml:space="preserve">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sidRPr="00894F5C">
        <w:rPr>
          <w:rFonts w:ascii="Times New Roman" w:hAnsi="Times New Roman"/>
          <w:sz w:val="28"/>
          <w:szCs w:val="28"/>
        </w:rPr>
        <w:t>дискование</w:t>
      </w:r>
      <w:proofErr w:type="spellEnd"/>
      <w:r w:rsidRPr="00894F5C">
        <w:rPr>
          <w:rFonts w:ascii="Times New Roman" w:hAnsi="Times New Roman"/>
          <w:sz w:val="28"/>
          <w:szCs w:val="28"/>
        </w:rPr>
        <w:t>,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w:t>
      </w:r>
      <w:proofErr w:type="gramEnd"/>
      <w:r w:rsidRPr="00894F5C">
        <w:rPr>
          <w:rFonts w:ascii="Times New Roman" w:hAnsi="Times New Roman"/>
          <w:sz w:val="28"/>
          <w:szCs w:val="28"/>
        </w:rPr>
        <w:t xml:space="preserve"> укрепление откосов с применением </w:t>
      </w:r>
      <w:proofErr w:type="spellStart"/>
      <w:r w:rsidRPr="00894F5C">
        <w:rPr>
          <w:rFonts w:ascii="Times New Roman" w:hAnsi="Times New Roman"/>
          <w:sz w:val="28"/>
          <w:szCs w:val="28"/>
        </w:rPr>
        <w:t>биоматов</w:t>
      </w:r>
      <w:proofErr w:type="spellEnd"/>
      <w:r w:rsidRPr="00894F5C">
        <w:rPr>
          <w:rFonts w:ascii="Times New Roman" w:hAnsi="Times New Roman"/>
          <w:sz w:val="28"/>
          <w:szCs w:val="28"/>
        </w:rPr>
        <w:t xml:space="preserve">, деревянной решетки, </w:t>
      </w:r>
      <w:proofErr w:type="spellStart"/>
      <w:r w:rsidRPr="00894F5C">
        <w:rPr>
          <w:rFonts w:ascii="Times New Roman" w:hAnsi="Times New Roman"/>
          <w:sz w:val="28"/>
          <w:szCs w:val="28"/>
        </w:rPr>
        <w:t>одерновки</w:t>
      </w:r>
      <w:proofErr w:type="spellEnd"/>
      <w:r w:rsidRPr="00894F5C">
        <w:rPr>
          <w:rFonts w:ascii="Times New Roman" w:hAnsi="Times New Roman"/>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894F5C">
        <w:rPr>
          <w:rFonts w:ascii="Times New Roman" w:hAnsi="Times New Roman"/>
          <w:sz w:val="28"/>
          <w:szCs w:val="28"/>
        </w:rPr>
        <w:t>гидропосев</w:t>
      </w:r>
      <w:proofErr w:type="spellEnd"/>
      <w:r w:rsidRPr="00894F5C">
        <w:rPr>
          <w:rFonts w:ascii="Times New Roman" w:hAnsi="Times New Roman"/>
          <w:sz w:val="28"/>
          <w:szCs w:val="28"/>
        </w:rPr>
        <w:t>, укладка дерна; полив зеленых насаждений при посадке;</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894F5C">
        <w:rPr>
          <w:rFonts w:ascii="Times New Roman" w:hAnsi="Times New Roman"/>
          <w:sz w:val="28"/>
          <w:szCs w:val="28"/>
        </w:rPr>
        <w:t>См</w:t>
      </w:r>
      <w:proofErr w:type="gramStart"/>
      <w:r w:rsidRPr="00894F5C">
        <w:rPr>
          <w:rFonts w:ascii="Times New Roman" w:hAnsi="Times New Roman"/>
          <w:sz w:val="28"/>
          <w:szCs w:val="28"/>
        </w:rPr>
        <w:t>i</w:t>
      </w:r>
      <w:proofErr w:type="spellEnd"/>
      <w:proofErr w:type="gramEnd"/>
      <w:r w:rsidRPr="00894F5C">
        <w:rPr>
          <w:rFonts w:ascii="Times New Roman" w:hAnsi="Times New Roman"/>
          <w:sz w:val="28"/>
          <w:szCs w:val="28"/>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894F5C">
        <w:rPr>
          <w:rFonts w:ascii="Times New Roman" w:hAnsi="Times New Roman"/>
          <w:sz w:val="28"/>
          <w:szCs w:val="28"/>
        </w:rPr>
        <w:t>комов</w:t>
      </w:r>
      <w:proofErr w:type="spellEnd"/>
      <w:r w:rsidRPr="00894F5C">
        <w:rPr>
          <w:rFonts w:ascii="Times New Roman" w:hAnsi="Times New Roman"/>
          <w:sz w:val="28"/>
          <w:szCs w:val="28"/>
        </w:rPr>
        <w:t xml:space="preserve"> деревьев;</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894F5C">
        <w:rPr>
          <w:rFonts w:ascii="Times New Roman" w:hAnsi="Times New Roman"/>
          <w:sz w:val="28"/>
          <w:szCs w:val="28"/>
        </w:rPr>
        <w:t>Су</w:t>
      </w:r>
      <w:proofErr w:type="gramStart"/>
      <w:r w:rsidRPr="00894F5C">
        <w:rPr>
          <w:rFonts w:ascii="Times New Roman" w:hAnsi="Times New Roman"/>
          <w:sz w:val="28"/>
          <w:szCs w:val="28"/>
        </w:rPr>
        <w:t>i</w:t>
      </w:r>
      <w:proofErr w:type="spellEnd"/>
      <w:proofErr w:type="gramEnd"/>
      <w:r w:rsidRPr="00894F5C">
        <w:rPr>
          <w:rFonts w:ascii="Times New Roman" w:hAnsi="Times New Roman"/>
          <w:sz w:val="28"/>
          <w:szCs w:val="28"/>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w:t>
      </w:r>
      <w:proofErr w:type="gramStart"/>
      <w:r w:rsidRPr="00894F5C">
        <w:rPr>
          <w:rFonts w:ascii="Times New Roman" w:hAnsi="Times New Roman"/>
          <w:sz w:val="28"/>
          <w:szCs w:val="28"/>
        </w:rPr>
        <w:t>отпада</w:t>
      </w:r>
      <w:proofErr w:type="gramEnd"/>
      <w:r w:rsidRPr="00894F5C">
        <w:rPr>
          <w:rFonts w:ascii="Times New Roman" w:hAnsi="Times New Roman"/>
          <w:sz w:val="28"/>
          <w:szCs w:val="28"/>
        </w:rPr>
        <w:t xml:space="preserve"> в </w:t>
      </w:r>
      <w:proofErr w:type="spellStart"/>
      <w:r w:rsidRPr="00894F5C">
        <w:rPr>
          <w:rFonts w:ascii="Times New Roman" w:hAnsi="Times New Roman"/>
          <w:sz w:val="28"/>
          <w:szCs w:val="28"/>
        </w:rPr>
        <w:t>послепосадочный</w:t>
      </w:r>
      <w:proofErr w:type="spellEnd"/>
      <w:r w:rsidRPr="00894F5C">
        <w:rPr>
          <w:rFonts w:ascii="Times New Roman" w:hAnsi="Times New Roman"/>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894F5C">
        <w:rPr>
          <w:rFonts w:ascii="Times New Roman" w:hAnsi="Times New Roman"/>
          <w:sz w:val="28"/>
          <w:szCs w:val="28"/>
        </w:rPr>
        <w:t>уходные</w:t>
      </w:r>
      <w:proofErr w:type="spellEnd"/>
      <w:r w:rsidRPr="00894F5C">
        <w:rPr>
          <w:rFonts w:ascii="Times New Roman" w:hAnsi="Times New Roman"/>
          <w:sz w:val="28"/>
          <w:szCs w:val="28"/>
        </w:rPr>
        <w:t xml:space="preserve"> работы за цветниками;</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894F5C">
        <w:rPr>
          <w:rFonts w:ascii="Times New Roman" w:hAnsi="Times New Roman"/>
          <w:sz w:val="28"/>
          <w:szCs w:val="28"/>
        </w:rPr>
        <w:t>Квд</w:t>
      </w:r>
      <w:proofErr w:type="spellEnd"/>
      <w:r w:rsidRPr="00894F5C">
        <w:rPr>
          <w:rFonts w:ascii="Times New Roman" w:hAnsi="Times New Roman"/>
          <w:sz w:val="28"/>
          <w:szCs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хвойных деревьев - 5 лет,</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лиственных деревьев 1-й группы – 4 года,</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лиственных деревьев 2-й группы – 4 года,</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лиственных деревьев 3-й группы - 3 года,</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кустарников, травяного покрова - 1 год;</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94F5C">
        <w:rPr>
          <w:rFonts w:ascii="Times New Roman" w:hAnsi="Times New Roman"/>
          <w:sz w:val="28"/>
          <w:szCs w:val="28"/>
        </w:rPr>
        <w:t>Км</w:t>
      </w:r>
      <w:proofErr w:type="gramEnd"/>
      <w:r w:rsidRPr="00894F5C">
        <w:rPr>
          <w:rFonts w:ascii="Times New Roman" w:hAnsi="Times New Roman"/>
          <w:sz w:val="28"/>
          <w:szCs w:val="28"/>
        </w:rPr>
        <w:t xml:space="preserve"> - коэффициент поправки на местоположение зеленых насаждений </w:t>
      </w:r>
      <w:r w:rsidRPr="00894F5C">
        <w:rPr>
          <w:rFonts w:ascii="Times New Roman" w:hAnsi="Times New Roman"/>
          <w:sz w:val="28"/>
          <w:szCs w:val="28"/>
        </w:rPr>
        <w:lastRenderedPageBreak/>
        <w:t>на территории поселения (городского округа);</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894F5C">
        <w:rPr>
          <w:rFonts w:ascii="Times New Roman" w:hAnsi="Times New Roman"/>
          <w:sz w:val="28"/>
          <w:szCs w:val="28"/>
        </w:rPr>
        <w:t>Вт</w:t>
      </w:r>
      <w:proofErr w:type="gramStart"/>
      <w:r w:rsidRPr="00894F5C">
        <w:rPr>
          <w:rFonts w:ascii="Times New Roman" w:hAnsi="Times New Roman"/>
          <w:sz w:val="28"/>
          <w:szCs w:val="28"/>
        </w:rPr>
        <w:t>i</w:t>
      </w:r>
      <w:proofErr w:type="spellEnd"/>
      <w:proofErr w:type="gramEnd"/>
      <w:r w:rsidRPr="00894F5C">
        <w:rPr>
          <w:rFonts w:ascii="Times New Roman" w:hAnsi="Times New Roman"/>
          <w:sz w:val="28"/>
          <w:szCs w:val="28"/>
        </w:rPr>
        <w:t xml:space="preserve"> - количество зеленых насаждений i-го вида, подлежащих уничтожению (штук, кв. метров);</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1,05 - коэффициент, учитывающий затраты на проектирование (по необходимости).</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 xml:space="preserve">10. Показатели </w:t>
      </w:r>
      <w:proofErr w:type="spellStart"/>
      <w:r w:rsidRPr="00894F5C">
        <w:rPr>
          <w:rFonts w:ascii="Times New Roman" w:hAnsi="Times New Roman"/>
          <w:sz w:val="28"/>
          <w:szCs w:val="28"/>
        </w:rPr>
        <w:t>Сп</w:t>
      </w:r>
      <w:proofErr w:type="gramStart"/>
      <w:r w:rsidRPr="00894F5C">
        <w:rPr>
          <w:rFonts w:ascii="Times New Roman" w:hAnsi="Times New Roman"/>
          <w:sz w:val="28"/>
          <w:szCs w:val="28"/>
        </w:rPr>
        <w:t>i</w:t>
      </w:r>
      <w:proofErr w:type="spellEnd"/>
      <w:proofErr w:type="gramEnd"/>
      <w:r w:rsidRPr="00894F5C">
        <w:rPr>
          <w:rFonts w:ascii="Times New Roman" w:hAnsi="Times New Roman"/>
          <w:sz w:val="28"/>
          <w:szCs w:val="28"/>
        </w:rPr>
        <w:t xml:space="preserve">, </w:t>
      </w:r>
      <w:proofErr w:type="spellStart"/>
      <w:r w:rsidRPr="00894F5C">
        <w:rPr>
          <w:rFonts w:ascii="Times New Roman" w:hAnsi="Times New Roman"/>
          <w:sz w:val="28"/>
          <w:szCs w:val="28"/>
        </w:rPr>
        <w:t>Смi</w:t>
      </w:r>
      <w:proofErr w:type="spellEnd"/>
      <w:r w:rsidRPr="00894F5C">
        <w:rPr>
          <w:rFonts w:ascii="Times New Roman" w:hAnsi="Times New Roman"/>
          <w:sz w:val="28"/>
          <w:szCs w:val="28"/>
        </w:rPr>
        <w:t xml:space="preserve">, </w:t>
      </w:r>
      <w:proofErr w:type="spellStart"/>
      <w:r w:rsidRPr="00894F5C">
        <w:rPr>
          <w:rFonts w:ascii="Times New Roman" w:hAnsi="Times New Roman"/>
          <w:sz w:val="28"/>
          <w:szCs w:val="28"/>
        </w:rPr>
        <w:t>Суi</w:t>
      </w:r>
      <w:proofErr w:type="spellEnd"/>
      <w:r w:rsidRPr="00894F5C">
        <w:rPr>
          <w:rFonts w:ascii="Times New Roman" w:hAnsi="Times New Roman"/>
          <w:sz w:val="28"/>
          <w:szCs w:val="28"/>
        </w:rPr>
        <w:t>, определяющие оценочную стоимость, устанавливаются Администрацией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94F5C">
        <w:rPr>
          <w:rFonts w:ascii="Times New Roman" w:hAnsi="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roofErr w:type="gramEnd"/>
    </w:p>
    <w:p w:rsidR="00B13C24" w:rsidRPr="00894F5C" w:rsidRDefault="00B13C24" w:rsidP="00B13C24">
      <w:pPr>
        <w:widowControl w:val="0"/>
        <w:numPr>
          <w:ilvl w:val="0"/>
          <w:numId w:val="28"/>
        </w:numPr>
        <w:autoSpaceDE w:val="0"/>
        <w:autoSpaceDN w:val="0"/>
        <w:adjustRightInd w:val="0"/>
        <w:spacing w:after="0" w:line="240" w:lineRule="auto"/>
        <w:ind w:left="709" w:firstLine="0"/>
        <w:jc w:val="both"/>
        <w:rPr>
          <w:rFonts w:ascii="Times New Roman" w:hAnsi="Times New Roman"/>
          <w:sz w:val="28"/>
          <w:szCs w:val="28"/>
        </w:rPr>
      </w:pPr>
      <w:r w:rsidRPr="00894F5C">
        <w:rPr>
          <w:rFonts w:ascii="Times New Roman" w:hAnsi="Times New Roman"/>
          <w:sz w:val="28"/>
          <w:szCs w:val="28"/>
        </w:rPr>
        <w:t xml:space="preserve">Значения поправочных коэффициентов: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proofErr w:type="gramStart"/>
      <w:r w:rsidRPr="00894F5C">
        <w:rPr>
          <w:rFonts w:ascii="Times New Roman" w:hAnsi="Times New Roman"/>
          <w:sz w:val="28"/>
          <w:szCs w:val="28"/>
        </w:rPr>
        <w:t>Км</w:t>
      </w:r>
      <w:proofErr w:type="gramEnd"/>
      <w:r w:rsidRPr="00894F5C">
        <w:rPr>
          <w:rFonts w:ascii="Times New Roman" w:hAnsi="Times New Roman"/>
          <w:sz w:val="28"/>
          <w:szCs w:val="28"/>
        </w:rPr>
        <w:t xml:space="preserve"> – коэффициент поправки на местоположение зеленых насаждений: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11.1. В границах городского округа: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в границах исторического центра – 4,0;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для жилых зон (за исключением территории исторического центра) – 3,0;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в границах рекреационных зон – 2,0;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в границах зон особо охраняемых территорий – 2,0;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для остальной территории – 1,0.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11.2. В границах сельских поселений: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в границах исторического центра – 2,5;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для жилых зон (за исключением территории исторического центра) – 1,5;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в границах рекреационных зон – 2,0;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 xml:space="preserve">в границах зон особо охраняемых территорий – 2,0; </w:t>
      </w:r>
    </w:p>
    <w:p w:rsidR="00B13C24" w:rsidRPr="00894F5C" w:rsidRDefault="00B13C24" w:rsidP="00B13C24">
      <w:pPr>
        <w:widowControl w:val="0"/>
        <w:autoSpaceDE w:val="0"/>
        <w:autoSpaceDN w:val="0"/>
        <w:adjustRightInd w:val="0"/>
        <w:spacing w:after="0" w:line="240" w:lineRule="auto"/>
        <w:ind w:left="156"/>
        <w:jc w:val="both"/>
        <w:rPr>
          <w:rFonts w:ascii="Times New Roman" w:hAnsi="Times New Roman"/>
          <w:sz w:val="28"/>
          <w:szCs w:val="28"/>
        </w:rPr>
      </w:pPr>
      <w:r w:rsidRPr="00894F5C">
        <w:rPr>
          <w:rFonts w:ascii="Times New Roman" w:hAnsi="Times New Roman"/>
          <w:sz w:val="28"/>
          <w:szCs w:val="28"/>
        </w:rPr>
        <w:t>для остальной территории – 1,0.</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B13C24" w:rsidRPr="00894F5C" w:rsidRDefault="00B13C24" w:rsidP="00B13C24">
      <w:pPr>
        <w:widowControl w:val="0"/>
        <w:autoSpaceDE w:val="0"/>
        <w:autoSpaceDN w:val="0"/>
        <w:adjustRightInd w:val="0"/>
        <w:spacing w:after="0" w:line="240" w:lineRule="auto"/>
        <w:ind w:firstLine="709"/>
        <w:jc w:val="both"/>
        <w:rPr>
          <w:rFonts w:ascii="Times New Roman" w:hAnsi="Times New Roman"/>
          <w:sz w:val="28"/>
          <w:szCs w:val="28"/>
        </w:rPr>
      </w:pPr>
      <w:r w:rsidRPr="00894F5C">
        <w:rPr>
          <w:rFonts w:ascii="Times New Roman" w:hAnsi="Times New Roman"/>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B13C24" w:rsidRPr="00894F5C" w:rsidRDefault="00B13C24" w:rsidP="00B13C24">
      <w:pPr>
        <w:widowControl w:val="0"/>
        <w:autoSpaceDE w:val="0"/>
        <w:autoSpaceDN w:val="0"/>
        <w:adjustRightInd w:val="0"/>
        <w:spacing w:after="0" w:line="240" w:lineRule="auto"/>
        <w:jc w:val="both"/>
        <w:rPr>
          <w:rFonts w:ascii="Times New Roman" w:hAnsi="Times New Roman"/>
          <w:sz w:val="28"/>
          <w:szCs w:val="28"/>
        </w:rPr>
      </w:pPr>
    </w:p>
    <w:p w:rsidR="00B13C24" w:rsidRPr="00894F5C" w:rsidRDefault="00B13C24" w:rsidP="00B13C24">
      <w:pPr>
        <w:widowControl w:val="0"/>
        <w:autoSpaceDE w:val="0"/>
        <w:autoSpaceDN w:val="0"/>
        <w:adjustRightInd w:val="0"/>
        <w:spacing w:after="0" w:line="240" w:lineRule="auto"/>
        <w:jc w:val="both"/>
        <w:rPr>
          <w:rFonts w:ascii="Times New Roman" w:hAnsi="Times New Roman"/>
          <w:sz w:val="28"/>
          <w:szCs w:val="28"/>
        </w:rPr>
      </w:pPr>
    </w:p>
    <w:p w:rsidR="00B13C24" w:rsidRPr="00894F5C" w:rsidRDefault="00B13C24" w:rsidP="00B13C24">
      <w:pPr>
        <w:widowControl w:val="0"/>
        <w:autoSpaceDE w:val="0"/>
        <w:autoSpaceDN w:val="0"/>
        <w:adjustRightInd w:val="0"/>
        <w:spacing w:after="0" w:line="240" w:lineRule="auto"/>
        <w:jc w:val="both"/>
        <w:rPr>
          <w:rFonts w:ascii="Times New Roman" w:hAnsi="Times New Roman"/>
          <w:sz w:val="28"/>
          <w:szCs w:val="28"/>
        </w:rPr>
      </w:pPr>
    </w:p>
    <w:p w:rsidR="00B13C24" w:rsidRDefault="00B13C24" w:rsidP="009B2C23"/>
    <w:sectPr w:rsidR="00B13C24" w:rsidSect="009B2C23">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314"/>
    <w:multiLevelType w:val="hybridMultilevel"/>
    <w:tmpl w:val="6C6E3646"/>
    <w:lvl w:ilvl="0" w:tplc="90EEA862">
      <w:start w:val="1"/>
      <w:numFmt w:val="decimal"/>
      <w:lvlText w:val="%1)"/>
      <w:lvlJc w:val="left"/>
      <w:pPr>
        <w:ind w:left="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E2CD65A">
      <w:start w:val="1"/>
      <w:numFmt w:val="lowerLetter"/>
      <w:lvlText w:val="%2"/>
      <w:lvlJc w:val="left"/>
      <w:pPr>
        <w:ind w:left="1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80C2F6">
      <w:start w:val="1"/>
      <w:numFmt w:val="lowerRoman"/>
      <w:lvlText w:val="%3"/>
      <w:lvlJc w:val="left"/>
      <w:pPr>
        <w:ind w:left="1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B5E501A">
      <w:start w:val="1"/>
      <w:numFmt w:val="decimal"/>
      <w:lvlText w:val="%4"/>
      <w:lvlJc w:val="left"/>
      <w:pPr>
        <w:ind w:left="2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2023D82">
      <w:start w:val="1"/>
      <w:numFmt w:val="lowerLetter"/>
      <w:lvlText w:val="%5"/>
      <w:lvlJc w:val="left"/>
      <w:pPr>
        <w:ind w:left="3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7CF0A0">
      <w:start w:val="1"/>
      <w:numFmt w:val="lowerRoman"/>
      <w:lvlText w:val="%6"/>
      <w:lvlJc w:val="left"/>
      <w:pPr>
        <w:ind w:left="4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124ADC4">
      <w:start w:val="1"/>
      <w:numFmt w:val="decimal"/>
      <w:lvlText w:val="%7"/>
      <w:lvlJc w:val="left"/>
      <w:pPr>
        <w:ind w:left="4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1C2D70">
      <w:start w:val="1"/>
      <w:numFmt w:val="lowerLetter"/>
      <w:lvlText w:val="%8"/>
      <w:lvlJc w:val="left"/>
      <w:pPr>
        <w:ind w:left="5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B7813C2">
      <w:start w:val="1"/>
      <w:numFmt w:val="lowerRoman"/>
      <w:lvlText w:val="%9"/>
      <w:lvlJc w:val="left"/>
      <w:pPr>
        <w:ind w:left="6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6B6306D"/>
    <w:multiLevelType w:val="hybridMultilevel"/>
    <w:tmpl w:val="0598DDD6"/>
    <w:lvl w:ilvl="0" w:tplc="02FA77B2">
      <w:start w:val="1"/>
      <w:numFmt w:val="bullet"/>
      <w:lvlText w:val="-"/>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AA1CB0">
      <w:start w:val="1"/>
      <w:numFmt w:val="bullet"/>
      <w:lvlText w:val="o"/>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D2327E">
      <w:start w:val="1"/>
      <w:numFmt w:val="bullet"/>
      <w:lvlText w:val="▪"/>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49F62">
      <w:start w:val="1"/>
      <w:numFmt w:val="bullet"/>
      <w:lvlText w:val="•"/>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C0F80">
      <w:start w:val="1"/>
      <w:numFmt w:val="bullet"/>
      <w:lvlText w:val="o"/>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AE2866">
      <w:start w:val="1"/>
      <w:numFmt w:val="bullet"/>
      <w:lvlText w:val="▪"/>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682C14">
      <w:start w:val="1"/>
      <w:numFmt w:val="bullet"/>
      <w:lvlText w:val="•"/>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AF914">
      <w:start w:val="1"/>
      <w:numFmt w:val="bullet"/>
      <w:lvlText w:val="o"/>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5A2FE0">
      <w:start w:val="1"/>
      <w:numFmt w:val="bullet"/>
      <w:lvlText w:val="▪"/>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E824BD"/>
    <w:multiLevelType w:val="hybridMultilevel"/>
    <w:tmpl w:val="2F869D02"/>
    <w:lvl w:ilvl="0" w:tplc="C14ACE1A">
      <w:start w:val="1"/>
      <w:numFmt w:val="decimal"/>
      <w:lvlText w:val="%1."/>
      <w:lvlJc w:val="left"/>
      <w:pPr>
        <w:ind w:left="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A62850">
      <w:start w:val="1"/>
      <w:numFmt w:val="lowerLetter"/>
      <w:lvlText w:val="%2"/>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D42546">
      <w:start w:val="1"/>
      <w:numFmt w:val="lowerRoman"/>
      <w:lvlText w:val="%3"/>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681DAA">
      <w:start w:val="1"/>
      <w:numFmt w:val="decimal"/>
      <w:lvlText w:val="%4"/>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4870C">
      <w:start w:val="1"/>
      <w:numFmt w:val="lowerLetter"/>
      <w:lvlText w:val="%5"/>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C80460">
      <w:start w:val="1"/>
      <w:numFmt w:val="lowerRoman"/>
      <w:lvlText w:val="%6"/>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0A6C86">
      <w:start w:val="1"/>
      <w:numFmt w:val="decimal"/>
      <w:lvlText w:val="%7"/>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07A2E">
      <w:start w:val="1"/>
      <w:numFmt w:val="lowerLetter"/>
      <w:lvlText w:val="%8"/>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D6DA8E">
      <w:start w:val="1"/>
      <w:numFmt w:val="lowerRoman"/>
      <w:lvlText w:val="%9"/>
      <w:lvlJc w:val="left"/>
      <w:pPr>
        <w:ind w:left="6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075773"/>
    <w:multiLevelType w:val="hybridMultilevel"/>
    <w:tmpl w:val="42BA4B02"/>
    <w:lvl w:ilvl="0" w:tplc="0AFEF474">
      <w:start w:val="4"/>
      <w:numFmt w:val="decimal"/>
      <w:lvlText w:val="%1)"/>
      <w:lvlJc w:val="left"/>
      <w:pPr>
        <w:ind w:left="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EA4C0">
      <w:start w:val="1"/>
      <w:numFmt w:val="lowerLetter"/>
      <w:lvlText w:val="%2"/>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8037E">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7A9A3E">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749328">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6C8C68">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F6A7CC">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27D10">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B6ED10">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2EB7D04"/>
    <w:multiLevelType w:val="hybridMultilevel"/>
    <w:tmpl w:val="BD8C4AD6"/>
    <w:lvl w:ilvl="0" w:tplc="538A31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6A9A6A">
      <w:start w:val="1"/>
      <w:numFmt w:val="lowerLetter"/>
      <w:lvlText w:val="%2"/>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C1028">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14450C">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6A188C">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E04AC">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D2B71E">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888DE2">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0A5736">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F32647"/>
    <w:multiLevelType w:val="hybridMultilevel"/>
    <w:tmpl w:val="5832D168"/>
    <w:lvl w:ilvl="0" w:tplc="160051BE">
      <w:start w:val="1"/>
      <w:numFmt w:val="decimal"/>
      <w:lvlText w:val="%1."/>
      <w:lvlJc w:val="left"/>
      <w:pPr>
        <w:ind w:left="7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0820EAC">
      <w:start w:val="1"/>
      <w:numFmt w:val="lowerLetter"/>
      <w:lvlText w:val="%2"/>
      <w:lvlJc w:val="left"/>
      <w:pPr>
        <w:ind w:left="1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83C9972">
      <w:start w:val="1"/>
      <w:numFmt w:val="lowerRoman"/>
      <w:lvlText w:val="%3"/>
      <w:lvlJc w:val="left"/>
      <w:pPr>
        <w:ind w:left="1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C12E76E">
      <w:start w:val="1"/>
      <w:numFmt w:val="decimal"/>
      <w:lvlText w:val="%4"/>
      <w:lvlJc w:val="left"/>
      <w:pPr>
        <w:ind w:left="25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C1EF8B6">
      <w:start w:val="1"/>
      <w:numFmt w:val="lowerLetter"/>
      <w:lvlText w:val="%5"/>
      <w:lvlJc w:val="left"/>
      <w:pPr>
        <w:ind w:left="3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808172A">
      <w:start w:val="1"/>
      <w:numFmt w:val="lowerRoman"/>
      <w:lvlText w:val="%6"/>
      <w:lvlJc w:val="left"/>
      <w:pPr>
        <w:ind w:left="40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D893A2">
      <w:start w:val="1"/>
      <w:numFmt w:val="decimal"/>
      <w:lvlText w:val="%7"/>
      <w:lvlJc w:val="left"/>
      <w:pPr>
        <w:ind w:left="4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620B3C0">
      <w:start w:val="1"/>
      <w:numFmt w:val="lowerLetter"/>
      <w:lvlText w:val="%8"/>
      <w:lvlJc w:val="left"/>
      <w:pPr>
        <w:ind w:left="54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0F00776">
      <w:start w:val="1"/>
      <w:numFmt w:val="lowerRoman"/>
      <w:lvlText w:val="%9"/>
      <w:lvlJc w:val="left"/>
      <w:pPr>
        <w:ind w:left="61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15366988"/>
    <w:multiLevelType w:val="hybridMultilevel"/>
    <w:tmpl w:val="96D058D8"/>
    <w:lvl w:ilvl="0" w:tplc="F02687DC">
      <w:start w:val="1"/>
      <w:numFmt w:val="decimal"/>
      <w:lvlText w:val="%1)"/>
      <w:lvlJc w:val="left"/>
      <w:pPr>
        <w:ind w:left="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8D3C8">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F6BCA8">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B86E0C">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EE9C52">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BC664C">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ACF04">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06ED9C">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EA63E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60D3101"/>
    <w:multiLevelType w:val="hybridMultilevel"/>
    <w:tmpl w:val="8E1C6504"/>
    <w:lvl w:ilvl="0" w:tplc="6EB6D08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37437E"/>
    <w:multiLevelType w:val="hybridMultilevel"/>
    <w:tmpl w:val="E8823F78"/>
    <w:lvl w:ilvl="0" w:tplc="4A283734">
      <w:start w:val="1"/>
      <w:numFmt w:val="decimal"/>
      <w:lvlText w:val="%1)"/>
      <w:lvlJc w:val="left"/>
      <w:pPr>
        <w:ind w:left="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CC348">
      <w:start w:val="1"/>
      <w:numFmt w:val="lowerLetter"/>
      <w:lvlText w:val="%2"/>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4E7FA6">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72E97E">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5A7E2E">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32EC2A">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38DBC2">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F42DA0">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960160">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A0E3140"/>
    <w:multiLevelType w:val="hybridMultilevel"/>
    <w:tmpl w:val="1CCC059E"/>
    <w:lvl w:ilvl="0" w:tplc="E4647AE0">
      <w:start w:val="1"/>
      <w:numFmt w:val="decimal"/>
      <w:lvlText w:val="%1."/>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523732">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6AC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4FAA">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85AA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E6C67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746F0A">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C8605A">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9ED5EC">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CCA33CA"/>
    <w:multiLevelType w:val="hybridMultilevel"/>
    <w:tmpl w:val="099E331E"/>
    <w:lvl w:ilvl="0" w:tplc="76A04158">
      <w:start w:val="1"/>
      <w:numFmt w:val="decimal"/>
      <w:lvlText w:val="%1."/>
      <w:lvlJc w:val="left"/>
      <w:pPr>
        <w:ind w:left="3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096E2D0">
      <w:start w:val="1"/>
      <w:numFmt w:val="lowerLetter"/>
      <w:lvlText w:val="%2"/>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6680AF4">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118181C">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35AE9AE">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6EAE76E">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F223FE">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26A8AC6">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A5E3B04">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1D114F5A"/>
    <w:multiLevelType w:val="hybridMultilevel"/>
    <w:tmpl w:val="0AB2979A"/>
    <w:lvl w:ilvl="0" w:tplc="92EC122A">
      <w:start w:val="6"/>
      <w:numFmt w:val="decimal"/>
      <w:lvlText w:val="%1."/>
      <w:lvlJc w:val="left"/>
      <w:pPr>
        <w:ind w:left="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5FE4346">
      <w:start w:val="1"/>
      <w:numFmt w:val="lowerLetter"/>
      <w:lvlText w:val="%2"/>
      <w:lvlJc w:val="left"/>
      <w:pPr>
        <w:ind w:left="1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E76C45E">
      <w:start w:val="1"/>
      <w:numFmt w:val="lowerRoman"/>
      <w:lvlText w:val="%3"/>
      <w:lvlJc w:val="left"/>
      <w:pPr>
        <w:ind w:left="1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C886556">
      <w:start w:val="1"/>
      <w:numFmt w:val="decimal"/>
      <w:lvlText w:val="%4"/>
      <w:lvlJc w:val="left"/>
      <w:pPr>
        <w:ind w:left="2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3909EFA">
      <w:start w:val="1"/>
      <w:numFmt w:val="lowerLetter"/>
      <w:lvlText w:val="%5"/>
      <w:lvlJc w:val="left"/>
      <w:pPr>
        <w:ind w:left="3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250990E">
      <w:start w:val="1"/>
      <w:numFmt w:val="lowerRoman"/>
      <w:lvlText w:val="%6"/>
      <w:lvlJc w:val="left"/>
      <w:pPr>
        <w:ind w:left="4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E604B9A">
      <w:start w:val="1"/>
      <w:numFmt w:val="decimal"/>
      <w:lvlText w:val="%7"/>
      <w:lvlJc w:val="left"/>
      <w:pPr>
        <w:ind w:left="4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34C1E48">
      <w:start w:val="1"/>
      <w:numFmt w:val="lowerLetter"/>
      <w:lvlText w:val="%8"/>
      <w:lvlJc w:val="left"/>
      <w:pPr>
        <w:ind w:left="5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0E03D0">
      <w:start w:val="1"/>
      <w:numFmt w:val="lowerRoman"/>
      <w:lvlText w:val="%9"/>
      <w:lvlJc w:val="left"/>
      <w:pPr>
        <w:ind w:left="6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22B52174"/>
    <w:multiLevelType w:val="hybridMultilevel"/>
    <w:tmpl w:val="11183112"/>
    <w:lvl w:ilvl="0" w:tplc="DC8A4B42">
      <w:start w:val="4"/>
      <w:numFmt w:val="decimal"/>
      <w:lvlText w:val="%1)"/>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005980">
      <w:start w:val="1"/>
      <w:numFmt w:val="lowerLetter"/>
      <w:lvlText w:val="%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A46030">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CAB5C2">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2DDE8">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144A78">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ABA40">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7C4A38">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1EE30E">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5032ED4"/>
    <w:multiLevelType w:val="hybridMultilevel"/>
    <w:tmpl w:val="E99242FC"/>
    <w:lvl w:ilvl="0" w:tplc="068A24B0">
      <w:start w:val="11"/>
      <w:numFmt w:val="decimal"/>
      <w:lvlText w:val="%1."/>
      <w:lvlJc w:val="left"/>
      <w:pPr>
        <w:ind w:left="531" w:hanging="375"/>
      </w:pPr>
      <w:rPr>
        <w:rFonts w:hint="default"/>
      </w:rPr>
    </w:lvl>
    <w:lvl w:ilvl="1" w:tplc="04190019" w:tentative="1">
      <w:start w:val="1"/>
      <w:numFmt w:val="lowerLetter"/>
      <w:lvlText w:val="%2."/>
      <w:lvlJc w:val="left"/>
      <w:pPr>
        <w:ind w:left="1236" w:hanging="360"/>
      </w:pPr>
    </w:lvl>
    <w:lvl w:ilvl="2" w:tplc="0419001B" w:tentative="1">
      <w:start w:val="1"/>
      <w:numFmt w:val="lowerRoman"/>
      <w:lvlText w:val="%3."/>
      <w:lvlJc w:val="right"/>
      <w:pPr>
        <w:ind w:left="1956" w:hanging="180"/>
      </w:pPr>
    </w:lvl>
    <w:lvl w:ilvl="3" w:tplc="0419000F" w:tentative="1">
      <w:start w:val="1"/>
      <w:numFmt w:val="decimal"/>
      <w:lvlText w:val="%4."/>
      <w:lvlJc w:val="left"/>
      <w:pPr>
        <w:ind w:left="2676" w:hanging="360"/>
      </w:pPr>
    </w:lvl>
    <w:lvl w:ilvl="4" w:tplc="04190019" w:tentative="1">
      <w:start w:val="1"/>
      <w:numFmt w:val="lowerLetter"/>
      <w:lvlText w:val="%5."/>
      <w:lvlJc w:val="left"/>
      <w:pPr>
        <w:ind w:left="3396" w:hanging="360"/>
      </w:pPr>
    </w:lvl>
    <w:lvl w:ilvl="5" w:tplc="0419001B" w:tentative="1">
      <w:start w:val="1"/>
      <w:numFmt w:val="lowerRoman"/>
      <w:lvlText w:val="%6."/>
      <w:lvlJc w:val="right"/>
      <w:pPr>
        <w:ind w:left="4116" w:hanging="180"/>
      </w:pPr>
    </w:lvl>
    <w:lvl w:ilvl="6" w:tplc="0419000F" w:tentative="1">
      <w:start w:val="1"/>
      <w:numFmt w:val="decimal"/>
      <w:lvlText w:val="%7."/>
      <w:lvlJc w:val="left"/>
      <w:pPr>
        <w:ind w:left="4836" w:hanging="360"/>
      </w:pPr>
    </w:lvl>
    <w:lvl w:ilvl="7" w:tplc="04190019" w:tentative="1">
      <w:start w:val="1"/>
      <w:numFmt w:val="lowerLetter"/>
      <w:lvlText w:val="%8."/>
      <w:lvlJc w:val="left"/>
      <w:pPr>
        <w:ind w:left="5556" w:hanging="360"/>
      </w:pPr>
    </w:lvl>
    <w:lvl w:ilvl="8" w:tplc="0419001B" w:tentative="1">
      <w:start w:val="1"/>
      <w:numFmt w:val="lowerRoman"/>
      <w:lvlText w:val="%9."/>
      <w:lvlJc w:val="right"/>
      <w:pPr>
        <w:ind w:left="6276" w:hanging="180"/>
      </w:pPr>
    </w:lvl>
  </w:abstractNum>
  <w:abstractNum w:abstractNumId="14">
    <w:nsid w:val="26A83BD7"/>
    <w:multiLevelType w:val="hybridMultilevel"/>
    <w:tmpl w:val="EC96D00A"/>
    <w:lvl w:ilvl="0" w:tplc="C3A4E0D6">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523FF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587D2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9029D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E856A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22204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70D0A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405AB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48CF1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1B3D8E"/>
    <w:multiLevelType w:val="hybridMultilevel"/>
    <w:tmpl w:val="4E72F23C"/>
    <w:lvl w:ilvl="0" w:tplc="A95E06EC">
      <w:start w:val="6"/>
      <w:numFmt w:val="decimal"/>
      <w:lvlText w:val="%1)"/>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EF26A">
      <w:start w:val="1"/>
      <w:numFmt w:val="lowerLetter"/>
      <w:lvlText w:val="%2"/>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AA97F2">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36AF6E">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F0EFF2">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360A92">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76C108">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47D80">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9E3F7E">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19A2AEF"/>
    <w:multiLevelType w:val="hybridMultilevel"/>
    <w:tmpl w:val="9B6E3A42"/>
    <w:lvl w:ilvl="0" w:tplc="77E623C4">
      <w:start w:val="1"/>
      <w:numFmt w:val="bullet"/>
      <w:lvlText w:val="-"/>
      <w:lvlJc w:val="left"/>
      <w:pPr>
        <w:ind w:left="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28E0DCC">
      <w:start w:val="1"/>
      <w:numFmt w:val="bullet"/>
      <w:lvlText w:val="o"/>
      <w:lvlJc w:val="left"/>
      <w:pPr>
        <w:ind w:left="11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068E60C">
      <w:start w:val="1"/>
      <w:numFmt w:val="bullet"/>
      <w:lvlText w:val="▪"/>
      <w:lvlJc w:val="left"/>
      <w:pPr>
        <w:ind w:left="18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747508">
      <w:start w:val="1"/>
      <w:numFmt w:val="bullet"/>
      <w:lvlText w:val="•"/>
      <w:lvlJc w:val="left"/>
      <w:pPr>
        <w:ind w:left="26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038F220">
      <w:start w:val="1"/>
      <w:numFmt w:val="bullet"/>
      <w:lvlText w:val="o"/>
      <w:lvlJc w:val="left"/>
      <w:pPr>
        <w:ind w:left="3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FDE959C">
      <w:start w:val="1"/>
      <w:numFmt w:val="bullet"/>
      <w:lvlText w:val="▪"/>
      <w:lvlJc w:val="left"/>
      <w:pPr>
        <w:ind w:left="40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BC824F4">
      <w:start w:val="1"/>
      <w:numFmt w:val="bullet"/>
      <w:lvlText w:val="•"/>
      <w:lvlJc w:val="left"/>
      <w:pPr>
        <w:ind w:left="47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54C4C12">
      <w:start w:val="1"/>
      <w:numFmt w:val="bullet"/>
      <w:lvlText w:val="o"/>
      <w:lvlJc w:val="left"/>
      <w:pPr>
        <w:ind w:left="5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0C060E">
      <w:start w:val="1"/>
      <w:numFmt w:val="bullet"/>
      <w:lvlText w:val="▪"/>
      <w:lvlJc w:val="left"/>
      <w:pPr>
        <w:ind w:left="6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34224412"/>
    <w:multiLevelType w:val="hybridMultilevel"/>
    <w:tmpl w:val="64D0D51E"/>
    <w:lvl w:ilvl="0" w:tplc="8A5C527A">
      <w:start w:val="4"/>
      <w:numFmt w:val="decimal"/>
      <w:lvlText w:val="%1."/>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C1378">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61842">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9874A4">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206108">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58B358">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30F47E">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08900C">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9C7D3C">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8D45112"/>
    <w:multiLevelType w:val="hybridMultilevel"/>
    <w:tmpl w:val="B6569B26"/>
    <w:lvl w:ilvl="0" w:tplc="A580CB56">
      <w:start w:val="1"/>
      <w:numFmt w:val="decimal"/>
      <w:lvlText w:val="%1)"/>
      <w:lvlJc w:val="left"/>
      <w:pPr>
        <w:ind w:left="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3B62F22">
      <w:start w:val="1"/>
      <w:numFmt w:val="lowerLetter"/>
      <w:lvlText w:val="%2"/>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EA6080">
      <w:start w:val="1"/>
      <w:numFmt w:val="lowerRoman"/>
      <w:lvlText w:val="%3"/>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6120A0E">
      <w:start w:val="1"/>
      <w:numFmt w:val="decimal"/>
      <w:lvlText w:val="%4"/>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B86D2DE">
      <w:start w:val="1"/>
      <w:numFmt w:val="lowerLetter"/>
      <w:lvlText w:val="%5"/>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446620E">
      <w:start w:val="1"/>
      <w:numFmt w:val="lowerRoman"/>
      <w:lvlText w:val="%6"/>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7A0A92">
      <w:start w:val="1"/>
      <w:numFmt w:val="decimal"/>
      <w:lvlText w:val="%7"/>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8781F3C">
      <w:start w:val="1"/>
      <w:numFmt w:val="lowerLetter"/>
      <w:lvlText w:val="%8"/>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86E09CA">
      <w:start w:val="1"/>
      <w:numFmt w:val="lowerRoman"/>
      <w:lvlText w:val="%9"/>
      <w:lvlJc w:val="left"/>
      <w:pPr>
        <w:ind w:left="6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397E4F70"/>
    <w:multiLevelType w:val="hybridMultilevel"/>
    <w:tmpl w:val="97E01B36"/>
    <w:lvl w:ilvl="0" w:tplc="5B5E8534">
      <w:start w:val="1"/>
      <w:numFmt w:val="decimal"/>
      <w:lvlText w:val="%1)"/>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00C00A">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E6E4A0">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90CCC4">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229912">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40F28">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D659A4">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A8F65C">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9EA7D6">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E48035D"/>
    <w:multiLevelType w:val="hybridMultilevel"/>
    <w:tmpl w:val="5DE0D12A"/>
    <w:lvl w:ilvl="0" w:tplc="EE6A0A94">
      <w:start w:val="1"/>
      <w:numFmt w:val="decimal"/>
      <w:lvlText w:val="%1."/>
      <w:lvlJc w:val="left"/>
      <w:pPr>
        <w:ind w:left="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B8DD2E">
      <w:start w:val="1"/>
      <w:numFmt w:val="lowerLetter"/>
      <w:lvlText w:val="%2"/>
      <w:lvlJc w:val="left"/>
      <w:pPr>
        <w:ind w:left="1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C67688">
      <w:start w:val="1"/>
      <w:numFmt w:val="lowerRoman"/>
      <w:lvlText w:val="%3"/>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0A23F2">
      <w:start w:val="1"/>
      <w:numFmt w:val="decimal"/>
      <w:lvlText w:val="%4"/>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6EF0B4">
      <w:start w:val="1"/>
      <w:numFmt w:val="lowerLetter"/>
      <w:lvlText w:val="%5"/>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481D7C">
      <w:start w:val="1"/>
      <w:numFmt w:val="lowerRoman"/>
      <w:lvlText w:val="%6"/>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BC8F08">
      <w:start w:val="1"/>
      <w:numFmt w:val="decimal"/>
      <w:lvlText w:val="%7"/>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F498BA">
      <w:start w:val="1"/>
      <w:numFmt w:val="lowerLetter"/>
      <w:lvlText w:val="%8"/>
      <w:lvlJc w:val="left"/>
      <w:pPr>
        <w:ind w:left="5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AA7CEA">
      <w:start w:val="1"/>
      <w:numFmt w:val="lowerRoman"/>
      <w:lvlText w:val="%9"/>
      <w:lvlJc w:val="left"/>
      <w:pPr>
        <w:ind w:left="6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6766EE5"/>
    <w:multiLevelType w:val="hybridMultilevel"/>
    <w:tmpl w:val="D6D65EFC"/>
    <w:lvl w:ilvl="0" w:tplc="4A7E3970">
      <w:start w:val="3"/>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9C5C34">
      <w:start w:val="1"/>
      <w:numFmt w:val="lowerLetter"/>
      <w:lvlText w:val="%2"/>
      <w:lvlJc w:val="left"/>
      <w:pPr>
        <w:ind w:left="1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DE02">
      <w:start w:val="1"/>
      <w:numFmt w:val="lowerRoman"/>
      <w:lvlText w:val="%3"/>
      <w:lvlJc w:val="left"/>
      <w:pPr>
        <w:ind w:left="1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820730">
      <w:start w:val="1"/>
      <w:numFmt w:val="decimal"/>
      <w:lvlText w:val="%4"/>
      <w:lvlJc w:val="left"/>
      <w:pPr>
        <w:ind w:left="2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10C856">
      <w:start w:val="1"/>
      <w:numFmt w:val="lowerLetter"/>
      <w:lvlText w:val="%5"/>
      <w:lvlJc w:val="left"/>
      <w:pPr>
        <w:ind w:left="3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C4C3A">
      <w:start w:val="1"/>
      <w:numFmt w:val="lowerRoman"/>
      <w:lvlText w:val="%6"/>
      <w:lvlJc w:val="left"/>
      <w:pPr>
        <w:ind w:left="4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32582E">
      <w:start w:val="1"/>
      <w:numFmt w:val="decimal"/>
      <w:lvlText w:val="%7"/>
      <w:lvlJc w:val="left"/>
      <w:pPr>
        <w:ind w:left="4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EE4BC">
      <w:start w:val="1"/>
      <w:numFmt w:val="lowerLetter"/>
      <w:lvlText w:val="%8"/>
      <w:lvlJc w:val="left"/>
      <w:pPr>
        <w:ind w:left="5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7C7516">
      <w:start w:val="1"/>
      <w:numFmt w:val="lowerRoman"/>
      <w:lvlText w:val="%9"/>
      <w:lvlJc w:val="left"/>
      <w:pPr>
        <w:ind w:left="6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981148E"/>
    <w:multiLevelType w:val="hybridMultilevel"/>
    <w:tmpl w:val="A432866C"/>
    <w:lvl w:ilvl="0" w:tplc="6CC2D79E">
      <w:start w:val="1"/>
      <w:numFmt w:val="decimal"/>
      <w:lvlText w:val="%1)"/>
      <w:lvlJc w:val="left"/>
      <w:pPr>
        <w:ind w:left="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FCE26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80FF8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26C9F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A0C62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62B8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74D1D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50C38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E409C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EB967EE"/>
    <w:multiLevelType w:val="hybridMultilevel"/>
    <w:tmpl w:val="B3C28F0E"/>
    <w:lvl w:ilvl="0" w:tplc="99FCCC14">
      <w:start w:val="1"/>
      <w:numFmt w:val="bullet"/>
      <w:lvlText w:val="-"/>
      <w:lvlJc w:val="left"/>
      <w:pPr>
        <w:ind w:left="4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185B7C">
      <w:start w:val="1"/>
      <w:numFmt w:val="bullet"/>
      <w:lvlText w:val="o"/>
      <w:lvlJc w:val="left"/>
      <w:pPr>
        <w:ind w:left="1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9C3E2A">
      <w:start w:val="1"/>
      <w:numFmt w:val="bullet"/>
      <w:lvlText w:val="▪"/>
      <w:lvlJc w:val="left"/>
      <w:pPr>
        <w:ind w:left="19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C94D906">
      <w:start w:val="1"/>
      <w:numFmt w:val="bullet"/>
      <w:lvlText w:val="•"/>
      <w:lvlJc w:val="left"/>
      <w:pPr>
        <w:ind w:left="26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DBEB7A0">
      <w:start w:val="1"/>
      <w:numFmt w:val="bullet"/>
      <w:lvlText w:val="o"/>
      <w:lvlJc w:val="left"/>
      <w:pPr>
        <w:ind w:left="33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6A6512A">
      <w:start w:val="1"/>
      <w:numFmt w:val="bullet"/>
      <w:lvlText w:val="▪"/>
      <w:lvlJc w:val="left"/>
      <w:pPr>
        <w:ind w:left="40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FD8E7F4">
      <w:start w:val="1"/>
      <w:numFmt w:val="bullet"/>
      <w:lvlText w:val="•"/>
      <w:lvlJc w:val="left"/>
      <w:pPr>
        <w:ind w:left="4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EA25A7C">
      <w:start w:val="1"/>
      <w:numFmt w:val="bullet"/>
      <w:lvlText w:val="o"/>
      <w:lvlJc w:val="left"/>
      <w:pPr>
        <w:ind w:left="5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18CF4E">
      <w:start w:val="1"/>
      <w:numFmt w:val="bullet"/>
      <w:lvlText w:val="▪"/>
      <w:lvlJc w:val="left"/>
      <w:pPr>
        <w:ind w:left="6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0C722D1"/>
    <w:multiLevelType w:val="hybridMultilevel"/>
    <w:tmpl w:val="CDD87CFE"/>
    <w:lvl w:ilvl="0" w:tplc="B576DEA0">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EE13CE">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B4F330">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0C3B9C">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F0107C">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B68">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767DFC">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68DBF4">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7610E2">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2473DDC"/>
    <w:multiLevelType w:val="hybridMultilevel"/>
    <w:tmpl w:val="A79C819C"/>
    <w:lvl w:ilvl="0" w:tplc="C0D2BCC8">
      <w:start w:val="4"/>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4AE65E">
      <w:start w:val="1"/>
      <w:numFmt w:val="lowerLetter"/>
      <w:lvlText w:val="%2"/>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2E3BE4">
      <w:start w:val="1"/>
      <w:numFmt w:val="lowerRoman"/>
      <w:lvlText w:val="%3"/>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0EFEA0">
      <w:start w:val="1"/>
      <w:numFmt w:val="decimal"/>
      <w:lvlText w:val="%4"/>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2000F0">
      <w:start w:val="1"/>
      <w:numFmt w:val="lowerLetter"/>
      <w:lvlText w:val="%5"/>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B8EA7A">
      <w:start w:val="1"/>
      <w:numFmt w:val="lowerRoman"/>
      <w:lvlText w:val="%6"/>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41610">
      <w:start w:val="1"/>
      <w:numFmt w:val="decimal"/>
      <w:lvlText w:val="%7"/>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4A8AA4">
      <w:start w:val="1"/>
      <w:numFmt w:val="lowerLetter"/>
      <w:lvlText w:val="%8"/>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B290B2">
      <w:start w:val="1"/>
      <w:numFmt w:val="lowerRoman"/>
      <w:lvlText w:val="%9"/>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E2F7F2F"/>
    <w:multiLevelType w:val="hybridMultilevel"/>
    <w:tmpl w:val="1CE85702"/>
    <w:lvl w:ilvl="0" w:tplc="81E48BF2">
      <w:start w:val="1"/>
      <w:numFmt w:val="decimal"/>
      <w:lvlText w:val="%1)"/>
      <w:lvlJc w:val="left"/>
      <w:pPr>
        <w:ind w:left="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3E85D24">
      <w:start w:val="1"/>
      <w:numFmt w:val="lowerLetter"/>
      <w:lvlText w:val="%2"/>
      <w:lvlJc w:val="left"/>
      <w:pPr>
        <w:ind w:left="1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71EE2C0">
      <w:start w:val="1"/>
      <w:numFmt w:val="lowerRoman"/>
      <w:lvlText w:val="%3"/>
      <w:lvlJc w:val="left"/>
      <w:pPr>
        <w:ind w:left="18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36AF630">
      <w:start w:val="1"/>
      <w:numFmt w:val="decimal"/>
      <w:lvlText w:val="%4"/>
      <w:lvlJc w:val="left"/>
      <w:pPr>
        <w:ind w:left="25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5071E2">
      <w:start w:val="1"/>
      <w:numFmt w:val="lowerLetter"/>
      <w:lvlText w:val="%5"/>
      <w:lvlJc w:val="left"/>
      <w:pPr>
        <w:ind w:left="33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2CE29A">
      <w:start w:val="1"/>
      <w:numFmt w:val="lowerRoman"/>
      <w:lvlText w:val="%6"/>
      <w:lvlJc w:val="left"/>
      <w:pPr>
        <w:ind w:left="40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8DE7484">
      <w:start w:val="1"/>
      <w:numFmt w:val="decimal"/>
      <w:lvlText w:val="%7"/>
      <w:lvlJc w:val="left"/>
      <w:pPr>
        <w:ind w:left="47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C6AAC5A">
      <w:start w:val="1"/>
      <w:numFmt w:val="lowerLetter"/>
      <w:lvlText w:val="%8"/>
      <w:lvlJc w:val="left"/>
      <w:pPr>
        <w:ind w:left="54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E1A201E">
      <w:start w:val="1"/>
      <w:numFmt w:val="lowerRoman"/>
      <w:lvlText w:val="%9"/>
      <w:lvlJc w:val="left"/>
      <w:pPr>
        <w:ind w:left="6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73D9163E"/>
    <w:multiLevelType w:val="hybridMultilevel"/>
    <w:tmpl w:val="E7F8CA5A"/>
    <w:lvl w:ilvl="0" w:tplc="68E0F2F2">
      <w:start w:val="10"/>
      <w:numFmt w:val="decimal"/>
      <w:lvlText w:val="%1."/>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1E0D28">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309E78">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9063F6">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7CF786">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AED088">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02DB72">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023272">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6C44E0">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8"/>
  </w:num>
  <w:num w:numId="4">
    <w:abstractNumId w:val="3"/>
  </w:num>
  <w:num w:numId="5">
    <w:abstractNumId w:val="10"/>
  </w:num>
  <w:num w:numId="6">
    <w:abstractNumId w:val="21"/>
  </w:num>
  <w:num w:numId="7">
    <w:abstractNumId w:val="6"/>
  </w:num>
  <w:num w:numId="8">
    <w:abstractNumId w:val="5"/>
  </w:num>
  <w:num w:numId="9">
    <w:abstractNumId w:val="26"/>
  </w:num>
  <w:num w:numId="10">
    <w:abstractNumId w:val="0"/>
  </w:num>
  <w:num w:numId="11">
    <w:abstractNumId w:val="15"/>
  </w:num>
  <w:num w:numId="12">
    <w:abstractNumId w:val="19"/>
  </w:num>
  <w:num w:numId="13">
    <w:abstractNumId w:val="12"/>
  </w:num>
  <w:num w:numId="14">
    <w:abstractNumId w:val="14"/>
  </w:num>
  <w:num w:numId="15">
    <w:abstractNumId w:val="11"/>
  </w:num>
  <w:num w:numId="16">
    <w:abstractNumId w:val="22"/>
  </w:num>
  <w:num w:numId="17">
    <w:abstractNumId w:val="25"/>
  </w:num>
  <w:num w:numId="18">
    <w:abstractNumId w:val="16"/>
  </w:num>
  <w:num w:numId="19">
    <w:abstractNumId w:val="23"/>
  </w:num>
  <w:num w:numId="20">
    <w:abstractNumId w:val="18"/>
  </w:num>
  <w:num w:numId="21">
    <w:abstractNumId w:val="20"/>
  </w:num>
  <w:num w:numId="22">
    <w:abstractNumId w:val="7"/>
  </w:num>
  <w:num w:numId="23">
    <w:abstractNumId w:val="24"/>
  </w:num>
  <w:num w:numId="24">
    <w:abstractNumId w:val="1"/>
  </w:num>
  <w:num w:numId="25">
    <w:abstractNumId w:val="9"/>
  </w:num>
  <w:num w:numId="26">
    <w:abstractNumId w:val="17"/>
  </w:num>
  <w:num w:numId="27">
    <w:abstractNumId w:val="2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9B2C23"/>
    <w:rsid w:val="0000782A"/>
    <w:rsid w:val="00140D1A"/>
    <w:rsid w:val="001E4A6A"/>
    <w:rsid w:val="0034678F"/>
    <w:rsid w:val="00466ACE"/>
    <w:rsid w:val="00476444"/>
    <w:rsid w:val="004B23FD"/>
    <w:rsid w:val="005262A7"/>
    <w:rsid w:val="00534BCB"/>
    <w:rsid w:val="00615E59"/>
    <w:rsid w:val="006179FD"/>
    <w:rsid w:val="006876DA"/>
    <w:rsid w:val="007D70EE"/>
    <w:rsid w:val="007E6437"/>
    <w:rsid w:val="008453BC"/>
    <w:rsid w:val="00894F5C"/>
    <w:rsid w:val="009B2C23"/>
    <w:rsid w:val="00A55EBB"/>
    <w:rsid w:val="00A56B4A"/>
    <w:rsid w:val="00A9091C"/>
    <w:rsid w:val="00B13C24"/>
    <w:rsid w:val="00BB10E8"/>
    <w:rsid w:val="00CE61A7"/>
    <w:rsid w:val="00E05E76"/>
    <w:rsid w:val="00EA2F9C"/>
    <w:rsid w:val="00ED5C69"/>
    <w:rsid w:val="00F03DC3"/>
    <w:rsid w:val="00F934FB"/>
    <w:rsid w:val="00FD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C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2C23"/>
    <w:rPr>
      <w:rFonts w:ascii="Tahoma" w:hAnsi="Tahoma" w:cs="Tahoma"/>
      <w:sz w:val="16"/>
      <w:szCs w:val="16"/>
    </w:rPr>
  </w:style>
  <w:style w:type="paragraph" w:styleId="a5">
    <w:name w:val="Normal (Web)"/>
    <w:basedOn w:val="a"/>
    <w:uiPriority w:val="99"/>
    <w:unhideWhenUsed/>
    <w:rsid w:val="003467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1E4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3A7359DFF896676DF535990E8141AA040532395C8749071s8O" TargetMode="External"/><Relationship Id="rId13" Type="http://schemas.openxmlformats.org/officeDocument/2006/relationships/hyperlink" Target="consultantplus://offline/ref=9B51C91D819CCC82EA536D55F66CF36D0B591557F0A73793FC896676DF535990E8141AA040532395C8749671sFO" TargetMode="External"/><Relationship Id="rId1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consultantplus://offline/ref=9B51C91D819CCC82EA536D55F66CF36D0B591557F3A7359DFF896676DF535990E8141AA040532395C8749071s8O" TargetMode="External"/><Relationship Id="rId12" Type="http://schemas.openxmlformats.org/officeDocument/2006/relationships/hyperlink" Target="consultantplus://offline/ref=9B51C91D819CCC82EA536D55F66CF36D0B591557F0A73793FC896676DF535990E8141AA040532395C8749171s9O"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B51C91D819CCC82EA536D55F66CF36D0B591557F0A73793FC896676DF535990E8141AA040532395C8749271sEO" TargetMode="External"/><Relationship Id="rId11" Type="http://schemas.openxmlformats.org/officeDocument/2006/relationships/hyperlink" Target="consultantplus://offline/ref=9B51C91D819CCC82EA536D55F66CF36D0B591557F0A73793FC896676DF535990E8141AA040532395C8749671s5O"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consultantplus://offline/ref=9B51C91D819CCC82EA536D55F66CF36D0B591557F0A73793FC896676DF535990E8141AA040532395C8749671sE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B51C91D819CCC82EA536D55F66CF36D0B591557F3A7359DFF896676DF5359907Es8O" TargetMode="External"/><Relationship Id="rId14" Type="http://schemas.openxmlformats.org/officeDocument/2006/relationships/hyperlink" Target="consultantplus://offline/ref=9B51C91D819CCC82EA536D55F66CF36D0B591557F0A73793FC896676DF535990E8141AA040532395C8779271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16</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Azerty</cp:lastModifiedBy>
  <cp:revision>14</cp:revision>
  <cp:lastPrinted>2024-10-17T10:31:00Z</cp:lastPrinted>
  <dcterms:created xsi:type="dcterms:W3CDTF">2024-02-07T07:05:00Z</dcterms:created>
  <dcterms:modified xsi:type="dcterms:W3CDTF">2024-10-17T10:32:00Z</dcterms:modified>
</cp:coreProperties>
</file>