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jpeg" ContentType="image/jpeg"/>
  <Override PartName="/word/media/image3.jpeg" ContentType="image/jpeg"/>
  <Override PartName="/word/media/image2.jpeg" ContentType="image/jpeg"/>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themeColor="" w:themeTint="" w:themeShade="" w:fill="FFFFFF" w:themeFill="" w:themeFillTint="" w:themeFillShade=""/>
        <w:spacing w:beforeAutospacing="0" w:before="0" w:afterAutospacing="0" w:after="150"/>
        <w:ind w:firstLine="300"/>
        <w:jc w:val="center"/>
        <w:rPr>
          <w:sz w:val="21"/>
          <w:sz w:val="21"/>
          <w:szCs w:val="21"/>
          <w:rFonts w:ascii="Helvetica" w:hAnsi="Helvetica"/>
          <w:color w:val="333333"/>
        </w:rPr>
      </w:pPr>
      <w:r>
        <w:rPr>
          <w:rStyle w:val="Strong"/>
          <w:color w:val="3366FF"/>
          <w:sz w:val="36"/>
          <w:szCs w:val="36"/>
        </w:rPr>
        <w:t>Правила поведения на водоемах в зимний период.</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2)</w:t>
      </w:r>
      <w:r>
        <w:rPr>
          <w:color w:val="333333"/>
          <w:sz w:val="28"/>
          <w:szCs w:val="28"/>
        </w:rPr>
        <w:t>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льду толщиной не менее 7 см.</w:t>
      </w:r>
      <w:r>
        <w:rPr>
          <w:color w:val="333333"/>
          <w:sz w:val="28"/>
          <w:szCs w:val="28"/>
        </w:rPr>
        <w:drawing>
          <wp:inline distT="0" distB="0" distL="0" distR="0">
            <wp:extent cx="2600325" cy="1781175"/>
            <wp:effectExtent l="0" t="0" r="0" b="0"/>
            <wp:docPr id="1" name="Picture" descr="image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s (45)"/>
                    <pic:cNvPicPr>
                      <a:picLocks noChangeAspect="1" noChangeArrowheads="1"/>
                    </pic:cNvPicPr>
                  </pic:nvPicPr>
                  <pic:blipFill>
                    <a:blip r:embed="rId2"/>
                    <a:stretch>
                      <a:fillRect/>
                    </a:stretch>
                  </pic:blipFill>
                  <pic:spPr bwMode="auto">
                    <a:xfrm>
                      <a:off x="0" y="0"/>
                      <a:ext cx="2600325" cy="1781175"/>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3)</w:t>
      </w:r>
      <w:r>
        <w:rPr>
          <w:color w:val="333333"/>
          <w:sz w:val="28"/>
          <w:szCs w:val="28"/>
        </w:rPr>
        <w:t>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4)</w:t>
      </w:r>
      <w:r>
        <w:rPr>
          <w:color w:val="333333"/>
          <w:sz w:val="28"/>
          <w:szCs w:val="28"/>
        </w:rPr>
        <w:t>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 льда. Категорически запрещается проверять прочность льда ударом ноги.</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5)</w:t>
      </w:r>
      <w:r>
        <w:rPr>
          <w:color w:val="333333"/>
          <w:sz w:val="28"/>
          <w:szCs w:val="28"/>
        </w:rPr>
        <w:t> При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6)</w:t>
      </w:r>
      <w:r>
        <w:rPr>
          <w:color w:val="333333"/>
          <w:sz w:val="28"/>
          <w:szCs w:val="28"/>
        </w:rPr>
        <w:t>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 Опасно ходить и кататься на льду в ночное время и особенно в незнакомых местах.</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7)</w:t>
      </w:r>
      <w:r>
        <w:rPr>
          <w:color w:val="333333"/>
          <w:sz w:val="28"/>
          <w:szCs w:val="28"/>
        </w:rPr>
        <w:t> При переходе водоема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8)</w:t>
      </w:r>
      <w:r>
        <w:rPr>
          <w:color w:val="333333"/>
          <w:sz w:val="28"/>
          <w:szCs w:val="28"/>
        </w:rPr>
        <w:t>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откуда пришел, одновременно призывая на помощь.</w:t>
      </w:r>
      <w:r/>
    </w:p>
    <w:p>
      <w:pPr>
        <w:pStyle w:val="NormalWeb"/>
        <w:shd w:val="clear" w:color="auto" w:themeColor="" w:themeTint="" w:themeShade="" w:fill="FFFFFF" w:themeFill="" w:themeFillTint="" w:themeFillShade=""/>
        <w:spacing w:beforeAutospacing="0" w:before="0" w:afterAutospacing="0" w:after="150"/>
        <w:ind w:firstLine="300"/>
        <w:jc w:val="center"/>
        <w:rPr>
          <w:sz w:val="21"/>
          <w:sz w:val="21"/>
          <w:szCs w:val="21"/>
          <w:rFonts w:ascii="Helvetica" w:hAnsi="Helvetica" w:eastAsia="Times New Roman" w:cs="Times New Roman"/>
          <w:color w:val="333333"/>
        </w:rPr>
      </w:pPr>
      <w:r>
        <w:rPr>
          <w:rFonts w:ascii="Helvetica" w:hAnsi="Helvetica"/>
          <w:color w:val="333333"/>
          <w:sz w:val="21"/>
          <w:szCs w:val="21"/>
        </w:rPr>
      </w:r>
      <w:r/>
    </w:p>
    <w:p>
      <w:pPr>
        <w:pStyle w:val="NormalWeb"/>
        <w:shd w:val="clear" w:color="auto" w:themeColor="" w:themeTint="" w:themeShade="" w:fill="FFFFFF" w:themeFill="" w:themeFillTint="" w:themeFillShade=""/>
        <w:spacing w:beforeAutospacing="0" w:before="0" w:afterAutospacing="0" w:after="150"/>
        <w:ind w:firstLine="300"/>
        <w:jc w:val="center"/>
        <w:rPr>
          <w:sz w:val="21"/>
          <w:sz w:val="21"/>
          <w:szCs w:val="21"/>
          <w:rFonts w:ascii="Helvetica" w:hAnsi="Helvetica"/>
          <w:color w:val="333333"/>
        </w:rPr>
      </w:pPr>
      <w:r>
        <w:rPr>
          <w:rStyle w:val="Strong"/>
          <w:color w:val="3366FF"/>
          <w:sz w:val="36"/>
          <w:szCs w:val="36"/>
        </w:rPr>
        <w:t>Правила поведения на льду</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1)</w:t>
      </w:r>
      <w:r>
        <w:rPr>
          <w:rStyle w:val="Strong"/>
          <w:color w:val="000000"/>
          <w:sz w:val="28"/>
          <w:szCs w:val="28"/>
        </w:rPr>
        <w:t> </w:t>
      </w:r>
      <w:r>
        <w:rPr>
          <w:rStyle w:val="Strong"/>
          <w:color w:val="FF0000"/>
          <w:sz w:val="28"/>
          <w:szCs w:val="28"/>
        </w:rPr>
        <w:t>Ни в коем случае нельзя выходить на лед в темное время суток и при плохой видимости (туман, снегопад, дождь).</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2)</w:t>
      </w:r>
      <w:r>
        <w:rPr>
          <w:color w:val="000000"/>
          <w:sz w:val="28"/>
          <w:szCs w:val="28"/>
        </w:rPr>
        <w:t> Нельзя проверять прочность льда ударом ноги. Если после первого сильного удара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color w:val="000000"/>
          <w:sz w:val="28"/>
          <w:szCs w:val="28"/>
        </w:rPr>
        <w:t>Точно так же поступают при предостерегающем потрескивании льда и образовании в нем трещин.</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drawing>
          <wp:inline distT="0" distB="0" distL="0" distR="0">
            <wp:extent cx="3457575" cy="1981200"/>
            <wp:effectExtent l="0" t="0" r="0" b="0"/>
            <wp:docPr id="2" name="Picture" descr="лёд тресн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лёд треснул"/>
                    <pic:cNvPicPr>
                      <a:picLocks noChangeAspect="1" noChangeArrowheads="1"/>
                    </pic:cNvPicPr>
                  </pic:nvPicPr>
                  <pic:blipFill>
                    <a:blip r:embed="rId3"/>
                    <a:stretch>
                      <a:fillRect/>
                    </a:stretch>
                  </pic:blipFill>
                  <pic:spPr bwMode="auto">
                    <a:xfrm>
                      <a:off x="0" y="0"/>
                      <a:ext cx="3457575" cy="1981200"/>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rFonts w:ascii="Verdana" w:hAnsi="Verdana"/>
          <w:color w:val="FF0000"/>
        </w:rPr>
        <w:t>3)</w:t>
      </w:r>
      <w:r>
        <w:rPr>
          <w:rFonts w:ascii="Verdana" w:hAnsi="Verdana"/>
          <w:color w:val="000000"/>
        </w:rPr>
        <w:t> </w:t>
      </w:r>
      <w:r>
        <w:rPr>
          <w:color w:val="000000"/>
          <w:sz w:val="28"/>
          <w:szCs w:val="28"/>
        </w:rPr>
        <w:t>При переходе через реку пользуйтесь ледовыми переправами.</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4)</w:t>
      </w:r>
      <w:r>
        <w:rPr>
          <w:color w:val="000000"/>
          <w:sz w:val="28"/>
          <w:szCs w:val="28"/>
        </w:rPr>
        <w:t> При вынужденном переходе водоема безопаснее всего придерживаться проторенных троп. Но если их нет, надо перед тем, как спуститься на лед, очень внимательно осмотреться и наметить предстоящий маршрут.</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5)</w:t>
      </w:r>
      <w:r>
        <w:rPr>
          <w:color w:val="000000"/>
          <w:sz w:val="28"/>
          <w:szCs w:val="28"/>
        </w:rPr>
        <w:t> При переходе водоема группой необходимо соблюдать дистанцию друг от друга (5–6 м).</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6)</w:t>
      </w:r>
      <w:r>
        <w:rPr>
          <w:color w:val="000000"/>
          <w:sz w:val="28"/>
          <w:szCs w:val="28"/>
        </w:rPr>
        <w:t> Замерзший водоем лучше перейти на лыжах, при этом: крепления лыж должны быть расстегнуты, чтобы при необходимости быстро их сбросить; у лыжных палок не следует накидывать их петли на кисти рук, чтобы в случае опасности сразу их отбросить. При переходе водоема на лыжах рекомендуется пользоваться проложенной лыжней. Во время движения по льду лыжник, идущий первым, ударами палок проверяет прочность льда.</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7)</w:t>
      </w:r>
      <w:r>
        <w:rPr>
          <w:color w:val="000000"/>
          <w:sz w:val="28"/>
          <w:szCs w:val="28"/>
        </w:rPr>
        <w:t> Если есть рюкзак, его необходимо повесить на одно плечо, что позволит легко освободиться от груза в случае, если лед провалится.</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8)</w:t>
      </w:r>
      <w:r>
        <w:rPr>
          <w:color w:val="000000"/>
          <w:sz w:val="28"/>
          <w:szCs w:val="28"/>
        </w:rPr>
        <w:t>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9)</w:t>
      </w:r>
      <w:r>
        <w:rPr>
          <w:color w:val="000000"/>
          <w:sz w:val="28"/>
          <w:szCs w:val="28"/>
        </w:rPr>
        <w:t> Кататься на коньках разрешается только на специально оборудованных катках. Если каток оборудуется на водоемах, то катание разрешается лишь после тщательной проверки прочности льда и при толщине его не менее 25 см.</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rStyle w:val="Strong"/>
          <w:color w:val="FF0000"/>
          <w:sz w:val="28"/>
          <w:szCs w:val="28"/>
        </w:rPr>
        <w:t>10)</w:t>
      </w:r>
      <w:r>
        <w:rPr>
          <w:color w:val="000000"/>
          <w:sz w:val="28"/>
          <w:szCs w:val="28"/>
        </w:rPr>
        <w:t> Опасно ходить и кататься на льду в одиночку в ночное время и особенно в незнакомых местах.</w:t>
      </w:r>
      <w:r/>
    </w:p>
    <w:p>
      <w:pPr>
        <w:pStyle w:val="NormalWeb"/>
        <w:shd w:val="clear" w:color="auto" w:themeColor="" w:themeTint="" w:themeShade="" w:fill="FFFFFF" w:themeFill="" w:themeFillTint="" w:themeFillShade=""/>
        <w:spacing w:beforeAutospacing="0" w:before="0" w:afterAutospacing="0" w:after="150"/>
        <w:ind w:firstLine="300"/>
        <w:jc w:val="both"/>
        <w:rPr>
          <w:sz w:val="21"/>
          <w:sz w:val="21"/>
          <w:szCs w:val="21"/>
          <w:rFonts w:ascii="Helvetica" w:hAnsi="Helvetica"/>
          <w:color w:val="333333"/>
        </w:rPr>
      </w:pPr>
      <w:r>
        <w:rPr/>
        <w:drawing>
          <wp:inline distT="0" distB="0" distL="0" distR="0">
            <wp:extent cx="3438525" cy="2200275"/>
            <wp:effectExtent l="0" t="0" r="0" b="0"/>
            <wp:docPr id="3" name="Picture"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4"/>
                    <pic:cNvPicPr>
                      <a:picLocks noChangeAspect="1" noChangeArrowheads="1"/>
                    </pic:cNvPicPr>
                  </pic:nvPicPr>
                  <pic:blipFill>
                    <a:blip r:embed="rId4"/>
                    <a:stretch>
                      <a:fillRect/>
                    </a:stretch>
                  </pic:blipFill>
                  <pic:spPr bwMode="auto">
                    <a:xfrm>
                      <a:off x="0" y="0"/>
                      <a:ext cx="3438525" cy="2200275"/>
                    </a:xfrm>
                    <a:prstGeom prst="rect">
                      <a:avLst/>
                    </a:prstGeom>
                    <a:noFill/>
                    <a:ln w="9525">
                      <a:noFill/>
                      <a:miter lim="800000"/>
                      <a:headEnd/>
                      <a:tailEnd/>
                    </a:ln>
                  </pic:spPr>
                </pic:pic>
              </a:graphicData>
            </a:graphic>
          </wp:inline>
        </w:drawing>
      </w:r>
      <w:r/>
    </w:p>
    <w:p>
      <w:pPr>
        <w:pStyle w:val="Normal"/>
      </w:pPr>
      <w:r>
        <w:rPr/>
      </w:r>
      <w:r/>
    </w:p>
    <w:p>
      <w:pPr>
        <w:pStyle w:val="Normal"/>
      </w:pPr>
      <w:r>
        <w:rPr/>
        <w:drawing>
          <wp:inline distT="0" distB="0" distL="0" distR="0">
            <wp:extent cx="5940425" cy="4209415"/>
            <wp:effectExtent l="0" t="0" r="0" b="0"/>
            <wp:docPr id="4" name="Picture" descr="ÐÐ°ÑÑÐ¸Ð½ÐºÐ¸ Ð¿Ð¾ Ð·Ð°Ð¿ÑÐ¾ÑÑ Ð¿Ð°Ð¼ÑÑÐºÐ° ÑÐ¾Ð½ÐºÐ¸Ð¹ Ð»ÐµÐ´ ÑÐºÐ¾Ð»ÑÐ½Ð¸ÐºÐ°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ÐÐ°ÑÑÐ¸Ð½ÐºÐ¸ Ð¿Ð¾ Ð·Ð°Ð¿ÑÐ¾ÑÑ Ð¿Ð°Ð¼ÑÑÐºÐ° ÑÐ¾Ð½ÐºÐ¸Ð¹ Ð»ÐµÐ´ ÑÐºÐ¾Ð»ÑÐ½Ð¸ÐºÐ°Ð¼"/>
                    <pic:cNvPicPr>
                      <a:picLocks noChangeAspect="1" noChangeArrowheads="1"/>
                    </pic:cNvPicPr>
                  </pic:nvPicPr>
                  <pic:blipFill>
                    <a:blip r:embed="rId5"/>
                    <a:stretch>
                      <a:fillRect/>
                    </a:stretch>
                  </pic:blipFill>
                  <pic:spPr bwMode="auto">
                    <a:xfrm>
                      <a:off x="0" y="0"/>
                      <a:ext cx="5940425" cy="4209415"/>
                    </a:xfrm>
                    <a:prstGeom prst="rect">
                      <a:avLst/>
                    </a:prstGeom>
                    <a:noFill/>
                    <a:ln w="9525">
                      <a:noFill/>
                      <a:miter lim="800000"/>
                      <a:headEnd/>
                      <a:tailEnd/>
                    </a:ln>
                  </pic:spPr>
                </pic:pic>
              </a:graphicData>
            </a:graphic>
          </wp:inline>
        </w:drawing>
      </w: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Helvetica">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0d2564"/>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rPr/>
  </w:style>
  <w:style w:type="character" w:styleId="Strong">
    <w:name w:val="Strong"/>
    <w:basedOn w:val="DefaultParagraphFont"/>
    <w:uiPriority w:val="22"/>
    <w:qFormat/>
    <w:rsid w:val="00141b7f"/>
    <w:rPr>
      <w:b/>
      <w:bCs/>
    </w:rPr>
  </w:style>
  <w:style w:type="character" w:styleId="Style14" w:customStyle="1">
    <w:name w:val="Текст выноски Знак"/>
    <w:basedOn w:val="DefaultParagraphFont"/>
    <w:link w:val="a6"/>
    <w:uiPriority w:val="99"/>
    <w:semiHidden/>
    <w:rsid w:val="00141b7f"/>
    <w:rPr>
      <w:rFonts w:ascii="Tahoma" w:hAnsi="Tahoma" w:cs="Tahoma"/>
      <w:sz w:val="16"/>
      <w:szCs w:val="16"/>
    </w:rPr>
  </w:style>
  <w:style w:type="paragraph" w:styleId="Style15">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NormalWeb">
    <w:name w:val="Normal (Web)"/>
    <w:basedOn w:val="Normal"/>
    <w:uiPriority w:val="99"/>
    <w:semiHidden/>
    <w:unhideWhenUsed/>
    <w:rsid w:val="00e76366"/>
    <w:pPr>
      <w:spacing w:lineRule="auto" w:line="240" w:before="280" w:after="280"/>
    </w:pPr>
    <w:rPr>
      <w:rFonts w:ascii="Times New Roman" w:hAnsi="Times New Roman" w:eastAsia="Times New Roman" w:cs="Times New Roman"/>
      <w:sz w:val="24"/>
      <w:szCs w:val="24"/>
    </w:rPr>
  </w:style>
  <w:style w:type="paragraph" w:styleId="NoSpacing">
    <w:name w:val="No Spacing"/>
    <w:uiPriority w:val="1"/>
    <w:qFormat/>
    <w:rsid w:val="00e76366"/>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sz w:val="22"/>
      <w:szCs w:val="22"/>
      <w:lang w:val="ru-RU" w:eastAsia="ru-RU" w:bidi="ar-SA"/>
    </w:rPr>
  </w:style>
  <w:style w:type="paragraph" w:styleId="BalloonText">
    <w:name w:val="Balloon Text"/>
    <w:basedOn w:val="Normal"/>
    <w:link w:val="a7"/>
    <w:uiPriority w:val="99"/>
    <w:semiHidden/>
    <w:unhideWhenUsed/>
    <w:rsid w:val="00141b7f"/>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LibreOffice/4.3.5.2$Windows_x86 LibreOffice_project/3a87456aaa6a95c63eea1c1b3201acedf0751bd5</Application>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2019-12-11T07:25:00Z</dcterms:created>
  <dc:creator>kdn1</dc:creator>
  <dc:language>ru-RU</dc:language>
  <cp:lastModifiedBy>kdn1</cp:lastModifiedBy>
  <dcterms:modified xsi:type="dcterms:W3CDTF">2019-12-11T07:32:00Z</dcterms:modified>
  <cp:revision>3</cp:revision>
</cp:coreProperties>
</file>